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399BCF2E"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1F0BE1">
        <w:rPr>
          <w:rFonts w:ascii="Aptos style" w:eastAsia="Calibri" w:hAnsi="Aptos style" w:cs="Calibri"/>
          <w:b/>
          <w:bCs/>
          <w:color w:val="FF0000"/>
          <w:sz w:val="40"/>
          <w:szCs w:val="40"/>
          <w:lang w:val="en-ZA" w:eastAsia="en-ZA"/>
        </w:rPr>
        <w:t>7</w:t>
      </w:r>
      <w:r w:rsidRPr="000611E0">
        <w:rPr>
          <w:rFonts w:ascii="Aptos style" w:eastAsia="Calibri" w:hAnsi="Aptos style" w:cs="Calibri"/>
          <w:b/>
          <w:bCs/>
          <w:color w:val="FF0000"/>
          <w:sz w:val="40"/>
          <w:szCs w:val="40"/>
          <w:lang w:val="en-ZA" w:eastAsia="en-ZA"/>
        </w:rPr>
        <w:t>,</w:t>
      </w:r>
    </w:p>
    <w:p w14:paraId="7EFC6B4C" w14:textId="64728D64" w:rsidR="001F0BE1" w:rsidRPr="001F0BE1" w:rsidRDefault="001F0BE1" w:rsidP="001F0BE1">
      <w:pPr>
        <w:spacing w:line="360" w:lineRule="auto"/>
        <w:jc w:val="center"/>
        <w:rPr>
          <w:rFonts w:ascii="Aptos style" w:eastAsia="Calibri" w:hAnsi="Aptos style" w:cs="Calibri"/>
          <w:b/>
          <w:bCs/>
          <w:color w:val="00B050"/>
          <w:sz w:val="40"/>
          <w:szCs w:val="40"/>
          <w:lang w:val="en-ZA" w:eastAsia="en-ZA"/>
        </w:rPr>
      </w:pPr>
      <w:r w:rsidRPr="001F0BE1">
        <w:rPr>
          <w:rFonts w:ascii="Aptos style" w:eastAsia="Calibri" w:hAnsi="Aptos style" w:cs="Calibri"/>
          <w:b/>
          <w:bCs/>
          <w:color w:val="00B050"/>
          <w:sz w:val="40"/>
          <w:szCs w:val="40"/>
          <w:lang w:val="en-ZA" w:eastAsia="en-ZA"/>
        </w:rPr>
        <w:t>Conduct Market Intelligence and</w:t>
      </w:r>
    </w:p>
    <w:p w14:paraId="4260D572" w14:textId="34AD42BD" w:rsidR="000611E0" w:rsidRPr="000611E0" w:rsidRDefault="001F0BE1" w:rsidP="001F0BE1">
      <w:pPr>
        <w:spacing w:line="360" w:lineRule="auto"/>
        <w:jc w:val="center"/>
        <w:rPr>
          <w:rFonts w:ascii="Aptos style" w:hAnsi="Aptos style" w:cs="Segoe UI Light"/>
          <w:b/>
          <w:bCs/>
          <w:sz w:val="40"/>
          <w:szCs w:val="40"/>
        </w:rPr>
      </w:pPr>
      <w:r w:rsidRPr="001F0BE1">
        <w:rPr>
          <w:rFonts w:ascii="Aptos style" w:eastAsia="Calibri" w:hAnsi="Aptos style" w:cs="Calibri"/>
          <w:b/>
          <w:bCs/>
          <w:color w:val="00B050"/>
          <w:sz w:val="40"/>
          <w:szCs w:val="40"/>
          <w:lang w:val="en-ZA" w:eastAsia="en-ZA"/>
        </w:rPr>
        <w:t>Agribusiness Development, NQF Level 5, Credits 5</w:t>
      </w:r>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14205A98"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1F0BE1">
              <w:rPr>
                <w:rFonts w:ascii="Aptos style" w:eastAsia="Times New Roman" w:hAnsi="Aptos style" w:cs="Segoe UI Light"/>
                <w:b/>
                <w:bCs/>
                <w:sz w:val="24"/>
                <w:szCs w:val="24"/>
                <w:lang w:val="en-US"/>
              </w:rPr>
              <w:t>7</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0611E0">
      <w:pPr>
        <w:pStyle w:val="ListParagraph"/>
        <w:numPr>
          <w:ilvl w:val="0"/>
          <w:numId w:val="2"/>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2" w:name="_Toc496236333"/>
      <w:r w:rsidRPr="000611E0">
        <w:rPr>
          <w:rFonts w:ascii="Aptos style" w:eastAsia="Times New Roman" w:hAnsi="Aptos style" w:cs="Segoe UI Light"/>
          <w:b/>
          <w:i/>
          <w:sz w:val="24"/>
          <w:szCs w:val="24"/>
          <w:lang w:val="en-ZA"/>
        </w:rPr>
        <w:t>Acknowledgment of Receipt</w:t>
      </w:r>
      <w:bookmarkEnd w:id="2"/>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on the job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3" w:name="_Toc493030434"/>
      <w:bookmarkStart w:id="4" w:name="_Toc493371693"/>
      <w:bookmarkStart w:id="5" w:name="_Toc496236334"/>
      <w:r w:rsidRPr="000611E0">
        <w:rPr>
          <w:rFonts w:ascii="Aptos style" w:eastAsia="Times New Roman" w:hAnsi="Aptos style" w:cs="Segoe UI Light"/>
          <w:b/>
          <w:color w:val="000000"/>
          <w:sz w:val="24"/>
          <w:szCs w:val="24"/>
          <w:lang w:val="en-ZA"/>
        </w:rPr>
        <w:t>Declaration of Authenticity</w:t>
      </w:r>
      <w:bookmarkEnd w:id="3"/>
      <w:bookmarkEnd w:id="4"/>
      <w:bookmarkEnd w:id="5"/>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0611E0">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0611E0">
      <w:pPr>
        <w:pStyle w:val="ListParagraph"/>
        <w:numPr>
          <w:ilvl w:val="0"/>
          <w:numId w:val="4"/>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1F83DAAA" w14:textId="77777777" w:rsidR="001F0BE1" w:rsidRPr="001F0BE1" w:rsidRDefault="001F0BE1" w:rsidP="001F0BE1">
      <w:pPr>
        <w:spacing w:line="360" w:lineRule="auto"/>
        <w:rPr>
          <w:rFonts w:ascii="Aptos style" w:hAnsi="Aptos style" w:cs="Segoe UI Light"/>
          <w:sz w:val="24"/>
          <w:szCs w:val="24"/>
        </w:rPr>
      </w:pPr>
      <w:bookmarkStart w:id="6" w:name="_Hlk101385287"/>
      <w:r w:rsidRPr="001F0BE1">
        <w:rPr>
          <w:rFonts w:ascii="Aptos style" w:hAnsi="Aptos style" w:cs="Segoe UI Light"/>
          <w:sz w:val="24"/>
          <w:szCs w:val="24"/>
        </w:rPr>
        <w:t xml:space="preserve">The focus of the learning in this module is on providing the learner an opportunity to acquire the techniques and skills necessary to market produced products in a local market and be able to interact with stakeholders along the agribusiness value chain.  The learning contract time, which is the time that reflects the required duration of enrolment for this module, is at least 6 days. </w:t>
      </w:r>
    </w:p>
    <w:p w14:paraId="20686C93" w14:textId="22C9BDA4" w:rsidR="001F0BE1" w:rsidRPr="001F0BE1" w:rsidRDefault="001F0BE1" w:rsidP="001F0BE1">
      <w:pPr>
        <w:spacing w:line="360" w:lineRule="auto"/>
        <w:rPr>
          <w:rFonts w:ascii="Aptos style" w:hAnsi="Aptos style" w:cs="Segoe UI Light"/>
          <w:sz w:val="24"/>
          <w:szCs w:val="24"/>
        </w:rPr>
      </w:pPr>
      <w:r w:rsidRPr="001F0BE1">
        <w:rPr>
          <w:rFonts w:ascii="Aptos style" w:hAnsi="Aptos style" w:cs="Segoe UI Light"/>
          <w:sz w:val="24"/>
          <w:szCs w:val="24"/>
        </w:rPr>
        <w:t xml:space="preserve">List of Practical Skill Activities: </w:t>
      </w:r>
    </w:p>
    <w:p w14:paraId="3CD03F86" w14:textId="711DF15E" w:rsidR="001F0BE1" w:rsidRPr="001F0BE1" w:rsidRDefault="001F0BE1" w:rsidP="001F0BE1">
      <w:pPr>
        <w:pStyle w:val="ListParagraph"/>
        <w:numPr>
          <w:ilvl w:val="0"/>
          <w:numId w:val="7"/>
        </w:numPr>
        <w:spacing w:line="360" w:lineRule="auto"/>
        <w:rPr>
          <w:rFonts w:ascii="Aptos style" w:hAnsi="Aptos style" w:cs="Segoe UI Light"/>
          <w:sz w:val="24"/>
          <w:szCs w:val="24"/>
        </w:rPr>
      </w:pPr>
      <w:r w:rsidRPr="001F0BE1">
        <w:rPr>
          <w:rFonts w:ascii="Aptos style" w:hAnsi="Aptos style" w:cs="Segoe UI Light"/>
          <w:sz w:val="24"/>
          <w:szCs w:val="24"/>
        </w:rPr>
        <w:t xml:space="preserve">PM-07-PS01 Survey local market  </w:t>
      </w:r>
    </w:p>
    <w:p w14:paraId="3F923447" w14:textId="24C1A48D" w:rsidR="00346FB2" w:rsidRPr="001F0BE1" w:rsidRDefault="001F0BE1" w:rsidP="001F0BE1">
      <w:pPr>
        <w:pStyle w:val="ListParagraph"/>
        <w:numPr>
          <w:ilvl w:val="0"/>
          <w:numId w:val="7"/>
        </w:numPr>
        <w:spacing w:line="360" w:lineRule="auto"/>
        <w:rPr>
          <w:rFonts w:ascii="Aptos style" w:hAnsi="Aptos style" w:cs="Segoe UI Light"/>
          <w:sz w:val="24"/>
          <w:szCs w:val="24"/>
        </w:rPr>
      </w:pPr>
      <w:r w:rsidRPr="001F0BE1">
        <w:rPr>
          <w:rFonts w:ascii="Aptos style" w:hAnsi="Aptos style" w:cs="Segoe UI Light"/>
          <w:sz w:val="24"/>
          <w:szCs w:val="24"/>
        </w:rPr>
        <w:t xml:space="preserve">PM-07-PS02 Profile stakeholders  </w:t>
      </w:r>
    </w:p>
    <w:p w14:paraId="1D170D53" w14:textId="77777777" w:rsidR="00F30302" w:rsidRPr="000611E0" w:rsidRDefault="00F30302" w:rsidP="000611E0">
      <w:pPr>
        <w:spacing w:line="360" w:lineRule="auto"/>
        <w:rPr>
          <w:rFonts w:ascii="Aptos style" w:hAnsi="Aptos style" w:cs="Segoe UI Light"/>
          <w:b/>
          <w:bCs/>
          <w:sz w:val="24"/>
          <w:szCs w:val="24"/>
        </w:rPr>
      </w:pPr>
    </w:p>
    <w:p w14:paraId="1A34EF75" w14:textId="7E6418CD" w:rsidR="001F0BE1" w:rsidRDefault="001F0BE1">
      <w:pPr>
        <w:rPr>
          <w:rFonts w:ascii="Aptos style" w:hAnsi="Aptos style" w:cs="Segoe UI Light"/>
          <w:b/>
          <w:bCs/>
          <w:sz w:val="24"/>
          <w:szCs w:val="24"/>
        </w:rPr>
      </w:pPr>
      <w:r>
        <w:rPr>
          <w:rFonts w:ascii="Aptos style" w:hAnsi="Aptos style" w:cs="Segoe UI Light"/>
          <w:b/>
          <w:bCs/>
          <w:sz w:val="24"/>
          <w:szCs w:val="24"/>
        </w:rPr>
        <w:br w:type="page"/>
      </w:r>
    </w:p>
    <w:p w14:paraId="6118795D" w14:textId="77777777" w:rsidR="00F30302" w:rsidRPr="000611E0" w:rsidRDefault="00F30302" w:rsidP="000611E0">
      <w:pPr>
        <w:spacing w:line="360" w:lineRule="auto"/>
        <w:rPr>
          <w:rFonts w:ascii="Aptos style" w:hAnsi="Aptos style" w:cs="Segoe UI Light"/>
          <w:b/>
          <w:bCs/>
          <w:sz w:val="24"/>
          <w:szCs w:val="24"/>
        </w:rPr>
      </w:pPr>
    </w:p>
    <w:p w14:paraId="41A5A354" w14:textId="08FAF0EC" w:rsidR="00346FB2" w:rsidRPr="000611E0" w:rsidRDefault="00346FB2" w:rsidP="001F0BE1">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SECTION A-</w:t>
      </w:r>
      <w:r w:rsidR="001F0BE1" w:rsidRPr="001F0BE1">
        <w:t xml:space="preserve"> </w:t>
      </w:r>
      <w:r w:rsidR="001F0BE1" w:rsidRPr="001F0BE1">
        <w:rPr>
          <w:rFonts w:ascii="Aptos style" w:hAnsi="Aptos style" w:cs="Segoe UI Light"/>
          <w:b/>
          <w:bCs/>
          <w:sz w:val="24"/>
          <w:szCs w:val="24"/>
        </w:rPr>
        <w:t xml:space="preserve">PM-07-PS01 </w:t>
      </w:r>
      <w:bookmarkStart w:id="7" w:name="_Hlk225255526"/>
      <w:r w:rsidR="001F0BE1" w:rsidRPr="001F0BE1">
        <w:rPr>
          <w:rFonts w:ascii="Aptos style" w:hAnsi="Aptos style" w:cs="Segoe UI Light"/>
          <w:b/>
          <w:bCs/>
          <w:sz w:val="24"/>
          <w:szCs w:val="24"/>
        </w:rPr>
        <w:t>Survey local market</w:t>
      </w:r>
      <w:bookmarkEnd w:id="7"/>
    </w:p>
    <w:p w14:paraId="3C464F82"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Case Study: Surveying the Local Agricultural Market</w:t>
      </w:r>
    </w:p>
    <w:p w14:paraId="7064F388"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Scenario</w:t>
      </w:r>
    </w:p>
    <w:p w14:paraId="6BDFA948"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You are working as a farm assistant on a mixed crop and livestock farm located in the Western Cape Province of South Africa. The farm produces crops such as tomatoes, spinach, onions, and maize, while livestock such as cattle and goats are raised for meat and milk production.</w:t>
      </w:r>
    </w:p>
    <w:p w14:paraId="7E6E192D"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The farm manager plans to expand production and increase profits by selling more products in nearby towns and local markets. However, before increasing production, the manager wants to understand what products consumers prefer and how other farmers and traders are selling their products in the market.</w:t>
      </w:r>
    </w:p>
    <w:p w14:paraId="60C8D473"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You have been assigned to conduct a local market survey at nearby fresh produce markets, supermarkets, and informal vendors. Your task is to collect information on consumer preferences, product prices, and competitors selling similar products.</w:t>
      </w:r>
    </w:p>
    <w:p w14:paraId="138B186C"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The information you collect will help the farm decide which crops and livestock products are most profitable and how the farm can compete in the market.</w:t>
      </w:r>
    </w:p>
    <w:p w14:paraId="5A349623" w14:textId="31776027" w:rsidR="001F0BE1" w:rsidRPr="001F0BE1" w:rsidRDefault="001F0BE1" w:rsidP="001F0BE1">
      <w:pPr>
        <w:spacing w:line="360" w:lineRule="auto"/>
        <w:rPr>
          <w:rFonts w:ascii="Aptos style" w:hAnsi="Aptos style" w:cs="Segoe UI Light"/>
          <w:sz w:val="24"/>
          <w:szCs w:val="24"/>
          <w:lang w:val="en-ZA"/>
        </w:rPr>
      </w:pPr>
    </w:p>
    <w:p w14:paraId="2E70B1AE"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Learner Task</w:t>
      </w:r>
    </w:p>
    <w:p w14:paraId="345D2871"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As the farm assistant responsible for conducting the market survey, you must complete the following tasks:</w:t>
      </w:r>
    </w:p>
    <w:p w14:paraId="74E554C8" w14:textId="30C9315C" w:rsidR="001F0BE1" w:rsidRPr="001F0BE1" w:rsidRDefault="001F0BE1" w:rsidP="001F0BE1">
      <w:pPr>
        <w:spacing w:line="360" w:lineRule="auto"/>
        <w:rPr>
          <w:rFonts w:ascii="Aptos style" w:hAnsi="Aptos style" w:cs="Segoe UI Light"/>
          <w:sz w:val="24"/>
          <w:szCs w:val="24"/>
          <w:lang w:val="en-ZA"/>
        </w:rPr>
      </w:pPr>
    </w:p>
    <w:p w14:paraId="1CF285C7"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Task 1: Analyze Local Produce / Product Consumer Preferences (PA0101)</w:t>
      </w:r>
    </w:p>
    <w:p w14:paraId="1F02E65B"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Conduct a market survey to determine which farm products are most preferred by consumers.</w:t>
      </w:r>
    </w:p>
    <w:p w14:paraId="4D4BFA57"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Activities include:</w:t>
      </w:r>
    </w:p>
    <w:p w14:paraId="76CFA7CE" w14:textId="77777777" w:rsidR="001F0BE1" w:rsidRPr="001F0BE1" w:rsidRDefault="001F0BE1" w:rsidP="001F0BE1">
      <w:pPr>
        <w:numPr>
          <w:ilvl w:val="0"/>
          <w:numId w:val="1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Visiting local markets, shops, or vendors </w:t>
      </w:r>
    </w:p>
    <w:p w14:paraId="17657FA0" w14:textId="77777777" w:rsidR="001F0BE1" w:rsidRPr="001F0BE1" w:rsidRDefault="001F0BE1" w:rsidP="001F0BE1">
      <w:pPr>
        <w:numPr>
          <w:ilvl w:val="0"/>
          <w:numId w:val="1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lastRenderedPageBreak/>
        <w:t xml:space="preserve">Interviewing customers about preferred products </w:t>
      </w:r>
    </w:p>
    <w:p w14:paraId="2BDDE548" w14:textId="77777777" w:rsidR="001F0BE1" w:rsidRPr="001F0BE1" w:rsidRDefault="001F0BE1" w:rsidP="001F0BE1">
      <w:pPr>
        <w:numPr>
          <w:ilvl w:val="0"/>
          <w:numId w:val="1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Observing which agricultural products sell quickly </w:t>
      </w:r>
    </w:p>
    <w:p w14:paraId="7AB1D1EC" w14:textId="77777777" w:rsidR="001F0BE1" w:rsidRPr="001F0BE1" w:rsidRDefault="001F0BE1" w:rsidP="001F0BE1">
      <w:pPr>
        <w:numPr>
          <w:ilvl w:val="0"/>
          <w:numId w:val="1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Recording product quality, packaging, and prices </w:t>
      </w:r>
    </w:p>
    <w:p w14:paraId="12CF319D"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Explain how consumer preferences influence farm production decisions.</w:t>
      </w:r>
    </w:p>
    <w:p w14:paraId="31AF16A6" w14:textId="6054D055" w:rsidR="001F0BE1" w:rsidRPr="001F0BE1" w:rsidRDefault="001F0BE1" w:rsidP="001F0BE1">
      <w:pPr>
        <w:spacing w:line="360" w:lineRule="auto"/>
        <w:rPr>
          <w:rFonts w:ascii="Aptos style" w:hAnsi="Aptos style" w:cs="Segoe UI Light"/>
          <w:sz w:val="24"/>
          <w:szCs w:val="24"/>
          <w:lang w:val="en-ZA"/>
        </w:rPr>
      </w:pPr>
    </w:p>
    <w:p w14:paraId="2504A424"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Task 2: Assess Competitors and Identify Opportunities (PA0102)</w:t>
      </w:r>
    </w:p>
    <w:p w14:paraId="3E19B7A5"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Identify other farmers or vendors selling similar products.</w:t>
      </w:r>
    </w:p>
    <w:p w14:paraId="7BA7021D"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Activities include:</w:t>
      </w:r>
    </w:p>
    <w:p w14:paraId="5109162F" w14:textId="77777777" w:rsidR="001F0BE1" w:rsidRPr="001F0BE1" w:rsidRDefault="001F0BE1" w:rsidP="001F0BE1">
      <w:pPr>
        <w:numPr>
          <w:ilvl w:val="0"/>
          <w:numId w:val="1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Recording the types of products competitors sell </w:t>
      </w:r>
    </w:p>
    <w:p w14:paraId="64A4E875" w14:textId="77777777" w:rsidR="001F0BE1" w:rsidRPr="001F0BE1" w:rsidRDefault="001F0BE1" w:rsidP="001F0BE1">
      <w:pPr>
        <w:numPr>
          <w:ilvl w:val="0"/>
          <w:numId w:val="1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Observing pricing strategies </w:t>
      </w:r>
    </w:p>
    <w:p w14:paraId="2576B31D" w14:textId="77777777" w:rsidR="001F0BE1" w:rsidRPr="001F0BE1" w:rsidRDefault="001F0BE1" w:rsidP="001F0BE1">
      <w:pPr>
        <w:numPr>
          <w:ilvl w:val="0"/>
          <w:numId w:val="1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Evaluating product quality and packaging </w:t>
      </w:r>
    </w:p>
    <w:p w14:paraId="55C21482" w14:textId="77777777" w:rsidR="001F0BE1" w:rsidRPr="001F0BE1" w:rsidRDefault="001F0BE1" w:rsidP="001F0BE1">
      <w:pPr>
        <w:numPr>
          <w:ilvl w:val="0"/>
          <w:numId w:val="1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Identifying gaps or opportunities in the market </w:t>
      </w:r>
    </w:p>
    <w:p w14:paraId="1199A92E"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Explain how understanding competitors helps farmers improve their marketing strategies.</w:t>
      </w:r>
    </w:p>
    <w:p w14:paraId="4EFBF70B" w14:textId="6686E6E5" w:rsidR="001F0BE1" w:rsidRPr="001F0BE1" w:rsidRDefault="001F0BE1" w:rsidP="001F0BE1">
      <w:pPr>
        <w:spacing w:line="360" w:lineRule="auto"/>
        <w:rPr>
          <w:rFonts w:ascii="Aptos style" w:hAnsi="Aptos style" w:cs="Segoe UI Light"/>
          <w:sz w:val="24"/>
          <w:szCs w:val="24"/>
          <w:lang w:val="en-ZA"/>
        </w:rPr>
      </w:pPr>
    </w:p>
    <w:p w14:paraId="334136B7"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Portfolio of Evidence (PoE)</w:t>
      </w:r>
    </w:p>
    <w:p w14:paraId="67DCDC86"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Learners must submit the following:</w:t>
      </w:r>
    </w:p>
    <w:p w14:paraId="1F04FCEA"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Market survey questionnaire used to collect data. </w:t>
      </w:r>
    </w:p>
    <w:p w14:paraId="1D6756A1"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Record of consumer interviews and observations. </w:t>
      </w:r>
    </w:p>
    <w:p w14:paraId="20732C1E"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Competitor analysis report describing products, prices, and marketing strategies. </w:t>
      </w:r>
    </w:p>
    <w:p w14:paraId="7D703544"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Market opportunity analysis identifying potential products the farm could sell. </w:t>
      </w:r>
    </w:p>
    <w:p w14:paraId="54B85EA6"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Photographs or diagrams of market stalls or products observed. </w:t>
      </w:r>
    </w:p>
    <w:p w14:paraId="4013E457"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Summary report interpreting market survey results. </w:t>
      </w:r>
    </w:p>
    <w:p w14:paraId="562BB5DF" w14:textId="77777777" w:rsidR="001F0BE1" w:rsidRPr="001F0BE1" w:rsidRDefault="001F0BE1" w:rsidP="001F0BE1">
      <w:pPr>
        <w:numPr>
          <w:ilvl w:val="0"/>
          <w:numId w:val="1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Reflection report explaining how market information influences farm production planning. </w:t>
      </w:r>
    </w:p>
    <w:p w14:paraId="65ED04CD" w14:textId="4D30DC79" w:rsidR="001F0BE1" w:rsidRPr="001F0BE1" w:rsidRDefault="001F0BE1" w:rsidP="001F0BE1">
      <w:pPr>
        <w:spacing w:line="360" w:lineRule="auto"/>
        <w:rPr>
          <w:rFonts w:ascii="Aptos style" w:hAnsi="Aptos style" w:cs="Segoe UI Light"/>
          <w:sz w:val="24"/>
          <w:szCs w:val="24"/>
          <w:lang w:val="en-ZA"/>
        </w:rPr>
      </w:pPr>
    </w:p>
    <w:p w14:paraId="50DE0FAD"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Assessment Questions Drawn from the Scenario</w:t>
      </w:r>
    </w:p>
    <w:p w14:paraId="720C4C91"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Knowledge Questions</w:t>
      </w:r>
    </w:p>
    <w:p w14:paraId="5CE24605" w14:textId="77777777" w:rsidR="001F0BE1" w:rsidRPr="001F0BE1" w:rsidRDefault="001F0BE1" w:rsidP="001F0BE1">
      <w:pPr>
        <w:numPr>
          <w:ilvl w:val="0"/>
          <w:numId w:val="1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is a market survey? </w:t>
      </w:r>
    </w:p>
    <w:p w14:paraId="6FA504A8" w14:textId="77777777" w:rsidR="001F0BE1" w:rsidRPr="001F0BE1" w:rsidRDefault="001F0BE1" w:rsidP="001F0BE1">
      <w:pPr>
        <w:numPr>
          <w:ilvl w:val="0"/>
          <w:numId w:val="1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Why is it important for farmers to understand consumer preferences? </w:t>
      </w:r>
    </w:p>
    <w:p w14:paraId="28B08EE1" w14:textId="77777777" w:rsidR="001F0BE1" w:rsidRPr="001F0BE1" w:rsidRDefault="001F0BE1" w:rsidP="001F0BE1">
      <w:pPr>
        <w:numPr>
          <w:ilvl w:val="0"/>
          <w:numId w:val="1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information can be collected during a market survey? </w:t>
      </w:r>
    </w:p>
    <w:p w14:paraId="18660C4E" w14:textId="77777777" w:rsidR="001F0BE1" w:rsidRPr="001F0BE1" w:rsidRDefault="001F0BE1" w:rsidP="001F0BE1">
      <w:pPr>
        <w:numPr>
          <w:ilvl w:val="0"/>
          <w:numId w:val="1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is competitor analysis? </w:t>
      </w:r>
    </w:p>
    <w:p w14:paraId="1DF2D984" w14:textId="77777777" w:rsidR="001F0BE1" w:rsidRPr="001F0BE1" w:rsidRDefault="001F0BE1" w:rsidP="001F0BE1">
      <w:pPr>
        <w:numPr>
          <w:ilvl w:val="0"/>
          <w:numId w:val="1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How can market surveys help farmers increase profits? </w:t>
      </w:r>
    </w:p>
    <w:p w14:paraId="088F53E1" w14:textId="3C02A997" w:rsidR="001F0BE1" w:rsidRPr="001F0BE1" w:rsidRDefault="001F0BE1" w:rsidP="001F0BE1">
      <w:pPr>
        <w:spacing w:line="360" w:lineRule="auto"/>
        <w:rPr>
          <w:rFonts w:ascii="Aptos style" w:hAnsi="Aptos style" w:cs="Segoe UI Light"/>
          <w:sz w:val="24"/>
          <w:szCs w:val="24"/>
          <w:lang w:val="en-ZA"/>
        </w:rPr>
      </w:pPr>
    </w:p>
    <w:p w14:paraId="7D9197AE"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Practical Application Questions</w:t>
      </w:r>
    </w:p>
    <w:p w14:paraId="5574F036" w14:textId="77777777" w:rsidR="001F0BE1" w:rsidRPr="001F0BE1" w:rsidRDefault="001F0BE1" w:rsidP="001F0BE1">
      <w:pPr>
        <w:numPr>
          <w:ilvl w:val="0"/>
          <w:numId w:val="1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Design a simple questionnaire for collecting information from customers at a market. </w:t>
      </w:r>
    </w:p>
    <w:p w14:paraId="02302728" w14:textId="77777777" w:rsidR="001F0BE1" w:rsidRPr="001F0BE1" w:rsidRDefault="001F0BE1" w:rsidP="001F0BE1">
      <w:pPr>
        <w:numPr>
          <w:ilvl w:val="0"/>
          <w:numId w:val="1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Demonstrate how to record product prices and demand during a market visit. </w:t>
      </w:r>
    </w:p>
    <w:p w14:paraId="0C5ACD5A" w14:textId="77777777" w:rsidR="001F0BE1" w:rsidRPr="001F0BE1" w:rsidRDefault="001F0BE1" w:rsidP="001F0BE1">
      <w:pPr>
        <w:numPr>
          <w:ilvl w:val="0"/>
          <w:numId w:val="1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Identify three products that are popular in the local market. </w:t>
      </w:r>
    </w:p>
    <w:p w14:paraId="1284A26F" w14:textId="77777777" w:rsidR="001F0BE1" w:rsidRPr="001F0BE1" w:rsidRDefault="001F0BE1" w:rsidP="001F0BE1">
      <w:pPr>
        <w:numPr>
          <w:ilvl w:val="0"/>
          <w:numId w:val="1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Compare prices of similar products sold by different vendors. </w:t>
      </w:r>
    </w:p>
    <w:p w14:paraId="0558314B" w14:textId="77777777" w:rsidR="001F0BE1" w:rsidRPr="001F0BE1" w:rsidRDefault="001F0BE1" w:rsidP="001F0BE1">
      <w:pPr>
        <w:numPr>
          <w:ilvl w:val="0"/>
          <w:numId w:val="1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Prepare a short report summarizing market survey findings. </w:t>
      </w:r>
    </w:p>
    <w:p w14:paraId="2367BE96" w14:textId="2828B05D" w:rsidR="001F0BE1" w:rsidRPr="001F0BE1" w:rsidRDefault="001F0BE1" w:rsidP="001F0BE1">
      <w:pPr>
        <w:spacing w:line="360" w:lineRule="auto"/>
        <w:rPr>
          <w:rFonts w:ascii="Aptos style" w:hAnsi="Aptos style" w:cs="Segoe UI Light"/>
          <w:sz w:val="24"/>
          <w:szCs w:val="24"/>
          <w:lang w:val="en-ZA"/>
        </w:rPr>
      </w:pPr>
    </w:p>
    <w:p w14:paraId="5E074264"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Critical Thinking Questions</w:t>
      </w:r>
    </w:p>
    <w:p w14:paraId="578AD9DF" w14:textId="77777777" w:rsidR="001F0BE1" w:rsidRPr="001F0BE1" w:rsidRDefault="001F0BE1" w:rsidP="001F0BE1">
      <w:pPr>
        <w:numPr>
          <w:ilvl w:val="0"/>
          <w:numId w:val="1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Why might consumers prefer some agricultural products over others? </w:t>
      </w:r>
    </w:p>
    <w:p w14:paraId="04D51296" w14:textId="77777777" w:rsidR="001F0BE1" w:rsidRPr="001F0BE1" w:rsidRDefault="001F0BE1" w:rsidP="001F0BE1">
      <w:pPr>
        <w:numPr>
          <w:ilvl w:val="0"/>
          <w:numId w:val="1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How can farmers differentiate their products from competitors? </w:t>
      </w:r>
    </w:p>
    <w:p w14:paraId="7D36BE69" w14:textId="77777777" w:rsidR="001F0BE1" w:rsidRPr="001F0BE1" w:rsidRDefault="001F0BE1" w:rsidP="001F0BE1">
      <w:pPr>
        <w:numPr>
          <w:ilvl w:val="0"/>
          <w:numId w:val="1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opportunities could exist if certain products are not available in the market? </w:t>
      </w:r>
    </w:p>
    <w:p w14:paraId="3833ABA5" w14:textId="77777777" w:rsidR="001F0BE1" w:rsidRPr="001F0BE1" w:rsidRDefault="001F0BE1" w:rsidP="001F0BE1">
      <w:pPr>
        <w:numPr>
          <w:ilvl w:val="0"/>
          <w:numId w:val="1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How can market information help farmers plan crop production? </w:t>
      </w:r>
    </w:p>
    <w:p w14:paraId="314CA931" w14:textId="25682A3A" w:rsidR="001F0BE1" w:rsidRPr="001F0BE1" w:rsidRDefault="001F0BE1" w:rsidP="001F0BE1">
      <w:pPr>
        <w:spacing w:line="360" w:lineRule="auto"/>
        <w:rPr>
          <w:rFonts w:ascii="Aptos style" w:hAnsi="Aptos style" w:cs="Segoe UI Light"/>
          <w:sz w:val="24"/>
          <w:szCs w:val="24"/>
          <w:lang w:val="en-ZA"/>
        </w:rPr>
      </w:pPr>
    </w:p>
    <w:p w14:paraId="650384E1"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11"/>
        <w:gridCol w:w="443"/>
        <w:gridCol w:w="360"/>
        <w:gridCol w:w="1247"/>
      </w:tblGrid>
      <w:tr w:rsidR="001F0BE1" w:rsidRPr="001F0BE1" w14:paraId="051AEA03" w14:textId="77777777" w:rsidTr="001F0BE1">
        <w:trPr>
          <w:tblHeader/>
          <w:tblCellSpacing w:w="15" w:type="dxa"/>
        </w:trPr>
        <w:tc>
          <w:tcPr>
            <w:tcW w:w="0" w:type="auto"/>
            <w:vAlign w:val="center"/>
            <w:hideMark/>
          </w:tcPr>
          <w:p w14:paraId="530DA1E6"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lastRenderedPageBreak/>
              <w:t>Assessment Criteria</w:t>
            </w:r>
          </w:p>
        </w:tc>
        <w:tc>
          <w:tcPr>
            <w:tcW w:w="0" w:type="auto"/>
            <w:vAlign w:val="center"/>
            <w:hideMark/>
          </w:tcPr>
          <w:p w14:paraId="4D08DF8D"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Yes</w:t>
            </w:r>
          </w:p>
        </w:tc>
        <w:tc>
          <w:tcPr>
            <w:tcW w:w="0" w:type="auto"/>
            <w:vAlign w:val="center"/>
            <w:hideMark/>
          </w:tcPr>
          <w:p w14:paraId="68750CBF"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No</w:t>
            </w:r>
          </w:p>
        </w:tc>
        <w:tc>
          <w:tcPr>
            <w:tcW w:w="0" w:type="auto"/>
            <w:vAlign w:val="center"/>
            <w:hideMark/>
          </w:tcPr>
          <w:p w14:paraId="6D76E422"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Comments</w:t>
            </w:r>
          </w:p>
        </w:tc>
      </w:tr>
      <w:tr w:rsidR="001F0BE1" w:rsidRPr="001F0BE1" w14:paraId="1C913105" w14:textId="77777777" w:rsidTr="001F0BE1">
        <w:trPr>
          <w:tblCellSpacing w:w="15" w:type="dxa"/>
        </w:trPr>
        <w:tc>
          <w:tcPr>
            <w:tcW w:w="0" w:type="auto"/>
            <w:vAlign w:val="center"/>
            <w:hideMark/>
          </w:tcPr>
          <w:p w14:paraId="749019BA"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conducts market survey effectively</w:t>
            </w:r>
          </w:p>
        </w:tc>
        <w:tc>
          <w:tcPr>
            <w:tcW w:w="0" w:type="auto"/>
            <w:vAlign w:val="center"/>
            <w:hideMark/>
          </w:tcPr>
          <w:p w14:paraId="5737EDF4"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17B08D5F"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6B2C4648"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6F33ECB6" w14:textId="77777777" w:rsidTr="001F0BE1">
        <w:trPr>
          <w:tblCellSpacing w:w="15" w:type="dxa"/>
        </w:trPr>
        <w:tc>
          <w:tcPr>
            <w:tcW w:w="0" w:type="auto"/>
            <w:vAlign w:val="center"/>
            <w:hideMark/>
          </w:tcPr>
          <w:p w14:paraId="09123FD9"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identifies consumer preferences</w:t>
            </w:r>
          </w:p>
        </w:tc>
        <w:tc>
          <w:tcPr>
            <w:tcW w:w="0" w:type="auto"/>
            <w:vAlign w:val="center"/>
            <w:hideMark/>
          </w:tcPr>
          <w:p w14:paraId="1C280FB2"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47EEEB6B"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33CA33D9"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49867672" w14:textId="77777777" w:rsidTr="001F0BE1">
        <w:trPr>
          <w:tblCellSpacing w:w="15" w:type="dxa"/>
        </w:trPr>
        <w:tc>
          <w:tcPr>
            <w:tcW w:w="0" w:type="auto"/>
            <w:vAlign w:val="center"/>
            <w:hideMark/>
          </w:tcPr>
          <w:p w14:paraId="360CFD00"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collects accurate product and price information</w:t>
            </w:r>
          </w:p>
        </w:tc>
        <w:tc>
          <w:tcPr>
            <w:tcW w:w="0" w:type="auto"/>
            <w:vAlign w:val="center"/>
            <w:hideMark/>
          </w:tcPr>
          <w:p w14:paraId="2B52BEA5"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20688B06"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65AA18CE"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72EC50D4" w14:textId="77777777" w:rsidTr="001F0BE1">
        <w:trPr>
          <w:tblCellSpacing w:w="15" w:type="dxa"/>
        </w:trPr>
        <w:tc>
          <w:tcPr>
            <w:tcW w:w="0" w:type="auto"/>
            <w:vAlign w:val="center"/>
            <w:hideMark/>
          </w:tcPr>
          <w:p w14:paraId="467AC490"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analyzes competitors in the local market</w:t>
            </w:r>
          </w:p>
        </w:tc>
        <w:tc>
          <w:tcPr>
            <w:tcW w:w="0" w:type="auto"/>
            <w:vAlign w:val="center"/>
            <w:hideMark/>
          </w:tcPr>
          <w:p w14:paraId="6ED39749"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465FB698"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60ECAE6C"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6A8D0403" w14:textId="77777777" w:rsidTr="001F0BE1">
        <w:trPr>
          <w:tblCellSpacing w:w="15" w:type="dxa"/>
        </w:trPr>
        <w:tc>
          <w:tcPr>
            <w:tcW w:w="0" w:type="auto"/>
            <w:vAlign w:val="center"/>
            <w:hideMark/>
          </w:tcPr>
          <w:p w14:paraId="6EE5CEEC"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identifies market opportunities for farm products</w:t>
            </w:r>
          </w:p>
        </w:tc>
        <w:tc>
          <w:tcPr>
            <w:tcW w:w="0" w:type="auto"/>
            <w:vAlign w:val="center"/>
            <w:hideMark/>
          </w:tcPr>
          <w:p w14:paraId="014021F5"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14636EFA"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45A51E6D"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6247B5A1" w14:textId="77777777" w:rsidTr="001F0BE1">
        <w:trPr>
          <w:tblCellSpacing w:w="15" w:type="dxa"/>
        </w:trPr>
        <w:tc>
          <w:tcPr>
            <w:tcW w:w="0" w:type="auto"/>
            <w:vAlign w:val="center"/>
            <w:hideMark/>
          </w:tcPr>
          <w:p w14:paraId="3EDFE977"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prepares a clear market survey report</w:t>
            </w:r>
          </w:p>
        </w:tc>
        <w:tc>
          <w:tcPr>
            <w:tcW w:w="0" w:type="auto"/>
            <w:vAlign w:val="center"/>
            <w:hideMark/>
          </w:tcPr>
          <w:p w14:paraId="2F0C562B"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07528498"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03B56DF3"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5AB2C9DD" w14:textId="77777777" w:rsidTr="001F0BE1">
        <w:trPr>
          <w:tblCellSpacing w:w="15" w:type="dxa"/>
        </w:trPr>
        <w:tc>
          <w:tcPr>
            <w:tcW w:w="0" w:type="auto"/>
            <w:vAlign w:val="center"/>
            <w:hideMark/>
          </w:tcPr>
          <w:p w14:paraId="740FBDB9"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demonstrates understanding of market demand</w:t>
            </w:r>
          </w:p>
        </w:tc>
        <w:tc>
          <w:tcPr>
            <w:tcW w:w="0" w:type="auto"/>
            <w:vAlign w:val="center"/>
            <w:hideMark/>
          </w:tcPr>
          <w:p w14:paraId="1AEE530D"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43F4E27A"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24A14A79"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0241557F" w14:textId="77777777" w:rsidTr="001F0BE1">
        <w:trPr>
          <w:tblCellSpacing w:w="15" w:type="dxa"/>
        </w:trPr>
        <w:tc>
          <w:tcPr>
            <w:tcW w:w="0" w:type="auto"/>
            <w:vAlign w:val="center"/>
            <w:hideMark/>
          </w:tcPr>
          <w:p w14:paraId="17F70F2F"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documents market data accurately</w:t>
            </w:r>
          </w:p>
        </w:tc>
        <w:tc>
          <w:tcPr>
            <w:tcW w:w="0" w:type="auto"/>
            <w:vAlign w:val="center"/>
            <w:hideMark/>
          </w:tcPr>
          <w:p w14:paraId="7C0E4720"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4ACB9AA6"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FF8AE3D" w14:textId="77777777" w:rsidR="001F0BE1" w:rsidRPr="001F0BE1" w:rsidRDefault="001F0BE1" w:rsidP="001F0BE1">
            <w:pPr>
              <w:spacing w:line="360" w:lineRule="auto"/>
              <w:rPr>
                <w:rFonts w:ascii="Aptos style" w:hAnsi="Aptos style" w:cs="Segoe UI Light"/>
                <w:sz w:val="24"/>
                <w:szCs w:val="24"/>
                <w:lang w:val="en-ZA"/>
              </w:rPr>
            </w:pPr>
          </w:p>
        </w:tc>
      </w:tr>
    </w:tbl>
    <w:p w14:paraId="213C67D5" w14:textId="77777777" w:rsidR="001F0BE1" w:rsidRDefault="001F0BE1" w:rsidP="000611E0">
      <w:pPr>
        <w:spacing w:line="360" w:lineRule="auto"/>
        <w:rPr>
          <w:rFonts w:ascii="Aptos style" w:hAnsi="Aptos style" w:cs="Segoe UI Light"/>
          <w:b/>
          <w:bCs/>
          <w:sz w:val="24"/>
          <w:szCs w:val="24"/>
        </w:rPr>
      </w:pPr>
    </w:p>
    <w:p w14:paraId="15A3D2F1" w14:textId="77EB8439"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6CC77FF9" w14:textId="77777777" w:rsidR="001F0BE1" w:rsidRPr="001F0BE1" w:rsidRDefault="001F0BE1" w:rsidP="001F0BE1">
      <w:pPr>
        <w:pStyle w:val="ListParagraph"/>
        <w:numPr>
          <w:ilvl w:val="0"/>
          <w:numId w:val="11"/>
        </w:numPr>
        <w:spacing w:line="360" w:lineRule="auto"/>
        <w:rPr>
          <w:rFonts w:ascii="Aptos style" w:hAnsi="Aptos style" w:cs="Segoe UI Light"/>
          <w:sz w:val="24"/>
          <w:szCs w:val="24"/>
        </w:rPr>
      </w:pPr>
      <w:r w:rsidRPr="001F0BE1">
        <w:rPr>
          <w:rFonts w:ascii="Aptos style" w:hAnsi="Aptos style" w:cs="Segoe UI Light"/>
          <w:sz w:val="24"/>
          <w:szCs w:val="24"/>
        </w:rPr>
        <w:t xml:space="preserve">AK0101 Local markets  </w:t>
      </w:r>
    </w:p>
    <w:p w14:paraId="3C856114" w14:textId="77777777" w:rsidR="001F0BE1" w:rsidRPr="001F0BE1" w:rsidRDefault="001F0BE1" w:rsidP="001F0BE1">
      <w:pPr>
        <w:pStyle w:val="ListParagraph"/>
        <w:numPr>
          <w:ilvl w:val="0"/>
          <w:numId w:val="11"/>
        </w:numPr>
        <w:spacing w:line="360" w:lineRule="auto"/>
        <w:rPr>
          <w:rFonts w:ascii="Aptos style" w:hAnsi="Aptos style" w:cs="Segoe UI Light"/>
          <w:sz w:val="24"/>
          <w:szCs w:val="24"/>
        </w:rPr>
      </w:pPr>
      <w:r w:rsidRPr="001F0BE1">
        <w:rPr>
          <w:rFonts w:ascii="Aptos style" w:hAnsi="Aptos style" w:cs="Segoe UI Light"/>
          <w:sz w:val="24"/>
          <w:szCs w:val="24"/>
        </w:rPr>
        <w:t xml:space="preserve">AK0102 Products produced in the area </w:t>
      </w:r>
    </w:p>
    <w:p w14:paraId="63EA0C36" w14:textId="77777777" w:rsidR="001F0BE1" w:rsidRPr="001F0BE1" w:rsidRDefault="001F0BE1" w:rsidP="001F0BE1">
      <w:pPr>
        <w:pStyle w:val="ListParagraph"/>
        <w:numPr>
          <w:ilvl w:val="0"/>
          <w:numId w:val="11"/>
        </w:numPr>
        <w:spacing w:line="360" w:lineRule="auto"/>
        <w:rPr>
          <w:rFonts w:ascii="Aptos style" w:hAnsi="Aptos style" w:cs="Segoe UI Light"/>
          <w:sz w:val="24"/>
          <w:szCs w:val="24"/>
        </w:rPr>
      </w:pPr>
      <w:r w:rsidRPr="001F0BE1">
        <w:rPr>
          <w:rFonts w:ascii="Aptos style" w:hAnsi="Aptos style" w:cs="Segoe UI Light"/>
          <w:sz w:val="24"/>
          <w:szCs w:val="24"/>
        </w:rPr>
        <w:t xml:space="preserve">AK0103 Different pricing for different markets </w:t>
      </w:r>
    </w:p>
    <w:p w14:paraId="12CE8D3E" w14:textId="190D2F5C" w:rsidR="00346FB2" w:rsidRPr="000611E0" w:rsidRDefault="00346FB2" w:rsidP="000611E0">
      <w:pPr>
        <w:spacing w:line="360" w:lineRule="auto"/>
        <w:rPr>
          <w:rFonts w:ascii="Aptos style" w:hAnsi="Aptos style" w:cs="Segoe UI Light"/>
          <w:b/>
          <w:bCs/>
          <w:sz w:val="24"/>
          <w:szCs w:val="24"/>
        </w:rPr>
      </w:pP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4B519D39" w:rsidR="00346FB2"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67C9B169" w14:textId="77777777" w:rsidR="001F0BE1" w:rsidRPr="001F0BE1" w:rsidRDefault="001F0BE1" w:rsidP="001F0BE1">
      <w:pPr>
        <w:spacing w:line="360" w:lineRule="auto"/>
        <w:rPr>
          <w:rFonts w:ascii="Aptos style" w:hAnsi="Aptos style" w:cs="Segoe UI Light"/>
          <w:sz w:val="24"/>
          <w:szCs w:val="24"/>
        </w:rPr>
      </w:pPr>
      <w:bookmarkStart w:id="8" w:name="_Hlk225255747"/>
      <w:r w:rsidRPr="001F0BE1">
        <w:rPr>
          <w:rFonts w:ascii="Aptos style" w:hAnsi="Aptos style" w:cs="Segoe UI Light"/>
          <w:sz w:val="24"/>
          <w:szCs w:val="24"/>
        </w:rPr>
        <w:t xml:space="preserve">Given a case study and information on local market, collecting, analyzing, and interpreting data to assess market conditions, consumer preferences, and competitive landscapes within a specific geographical area the learner will be able to: </w:t>
      </w:r>
    </w:p>
    <w:p w14:paraId="612310A3" w14:textId="0E4D2ACC" w:rsidR="001F0BE1" w:rsidRPr="001F0BE1" w:rsidRDefault="001F0BE1" w:rsidP="001F0BE1">
      <w:pPr>
        <w:pStyle w:val="ListParagraph"/>
        <w:numPr>
          <w:ilvl w:val="0"/>
          <w:numId w:val="12"/>
        </w:numPr>
        <w:spacing w:line="360" w:lineRule="auto"/>
        <w:rPr>
          <w:rFonts w:ascii="Aptos style" w:hAnsi="Aptos style" w:cs="Segoe UI Light"/>
          <w:sz w:val="24"/>
          <w:szCs w:val="24"/>
        </w:rPr>
      </w:pPr>
      <w:r w:rsidRPr="001F0BE1">
        <w:rPr>
          <w:rFonts w:ascii="Aptos style" w:hAnsi="Aptos style" w:cs="Segoe UI Light"/>
          <w:sz w:val="24"/>
          <w:szCs w:val="24"/>
        </w:rPr>
        <w:t xml:space="preserve">PA0101 Analyze local produce / product consumer preferences  </w:t>
      </w:r>
    </w:p>
    <w:p w14:paraId="19422897" w14:textId="416F85B6" w:rsidR="001F0BE1" w:rsidRPr="001F0BE1" w:rsidRDefault="001F0BE1" w:rsidP="001F0BE1">
      <w:pPr>
        <w:pStyle w:val="ListParagraph"/>
        <w:numPr>
          <w:ilvl w:val="0"/>
          <w:numId w:val="12"/>
        </w:numPr>
        <w:spacing w:line="360" w:lineRule="auto"/>
        <w:rPr>
          <w:rFonts w:ascii="Aptos style" w:hAnsi="Aptos style" w:cs="Segoe UI Light"/>
          <w:sz w:val="24"/>
          <w:szCs w:val="24"/>
        </w:rPr>
      </w:pPr>
      <w:r w:rsidRPr="001F0BE1">
        <w:rPr>
          <w:rFonts w:ascii="Aptos style" w:hAnsi="Aptos style" w:cs="Segoe UI Light"/>
          <w:sz w:val="24"/>
          <w:szCs w:val="24"/>
        </w:rPr>
        <w:t xml:space="preserve">PA0102 Assess competitors and identify opportunities </w:t>
      </w:r>
    </w:p>
    <w:bookmarkEnd w:id="8"/>
    <w:p w14:paraId="1A1BE780" w14:textId="77777777" w:rsidR="001F0BE1" w:rsidRPr="001F0BE1" w:rsidRDefault="001F0BE1" w:rsidP="001F0BE1">
      <w:pPr>
        <w:spacing w:line="360" w:lineRule="auto"/>
        <w:rPr>
          <w:rFonts w:ascii="Aptos style" w:hAnsi="Aptos style" w:cs="Segoe UI Light"/>
          <w:sz w:val="24"/>
          <w:szCs w:val="24"/>
        </w:rPr>
      </w:pPr>
      <w:r w:rsidRPr="001F0BE1">
        <w:rPr>
          <w:rFonts w:ascii="Aptos style" w:hAnsi="Aptos style" w:cs="Segoe UI Light"/>
          <w:sz w:val="24"/>
          <w:szCs w:val="24"/>
        </w:rPr>
        <w:t xml:space="preserve"> </w:t>
      </w:r>
    </w:p>
    <w:p w14:paraId="061405B2" w14:textId="492B3EED" w:rsidR="00346FB2" w:rsidRPr="000611E0" w:rsidRDefault="00346FB2" w:rsidP="000611E0">
      <w:pPr>
        <w:spacing w:line="360" w:lineRule="auto"/>
        <w:rPr>
          <w:rFonts w:ascii="Aptos style" w:hAnsi="Aptos style" w:cs="Segoe UI Light"/>
          <w:sz w:val="24"/>
          <w:szCs w:val="24"/>
        </w:rPr>
      </w:pP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1F0BE1" w:rsidRPr="000611E0" w14:paraId="4677563C" w14:textId="77777777" w:rsidTr="00464586">
        <w:tc>
          <w:tcPr>
            <w:tcW w:w="2815" w:type="dxa"/>
          </w:tcPr>
          <w:p w14:paraId="3EF75283" w14:textId="70E98E54" w:rsidR="001F0BE1" w:rsidRPr="000611E0" w:rsidRDefault="001F0BE1" w:rsidP="001F0BE1">
            <w:pPr>
              <w:spacing w:line="360" w:lineRule="auto"/>
              <w:rPr>
                <w:rFonts w:ascii="Aptos style" w:hAnsi="Aptos style" w:cs="Segoe UI Light"/>
                <w:b/>
                <w:bCs/>
                <w:sz w:val="24"/>
                <w:szCs w:val="24"/>
              </w:rPr>
            </w:pPr>
            <w:r w:rsidRPr="00B1083F">
              <w:rPr>
                <w:rFonts w:ascii="Aptos style" w:hAnsi="Aptos style" w:cs="Segoe UI Light"/>
                <w:sz w:val="24"/>
                <w:szCs w:val="24"/>
              </w:rPr>
              <w:t xml:space="preserve">PA0101 Analyze local produce / product consumer preferences  </w:t>
            </w:r>
          </w:p>
        </w:tc>
        <w:tc>
          <w:tcPr>
            <w:tcW w:w="1709" w:type="dxa"/>
          </w:tcPr>
          <w:p w14:paraId="31254B20" w14:textId="77777777" w:rsidR="001F0BE1" w:rsidRPr="000611E0" w:rsidRDefault="001F0BE1" w:rsidP="001F0BE1">
            <w:pPr>
              <w:spacing w:line="360" w:lineRule="auto"/>
              <w:rPr>
                <w:rFonts w:ascii="Aptos style" w:hAnsi="Aptos style" w:cs="Segoe UI Light"/>
                <w:b/>
                <w:bCs/>
                <w:sz w:val="24"/>
                <w:szCs w:val="24"/>
              </w:rPr>
            </w:pPr>
          </w:p>
        </w:tc>
        <w:tc>
          <w:tcPr>
            <w:tcW w:w="1992" w:type="dxa"/>
          </w:tcPr>
          <w:p w14:paraId="7EBFD4CD" w14:textId="77777777" w:rsidR="001F0BE1" w:rsidRPr="000611E0" w:rsidRDefault="001F0BE1" w:rsidP="001F0BE1">
            <w:pPr>
              <w:spacing w:line="360" w:lineRule="auto"/>
              <w:rPr>
                <w:rFonts w:ascii="Aptos style" w:hAnsi="Aptos style" w:cs="Segoe UI Light"/>
                <w:b/>
                <w:bCs/>
                <w:sz w:val="24"/>
                <w:szCs w:val="24"/>
              </w:rPr>
            </w:pPr>
          </w:p>
        </w:tc>
        <w:tc>
          <w:tcPr>
            <w:tcW w:w="2500" w:type="dxa"/>
          </w:tcPr>
          <w:p w14:paraId="2053B5EF" w14:textId="77777777" w:rsidR="001F0BE1" w:rsidRPr="000611E0" w:rsidRDefault="001F0BE1" w:rsidP="001F0BE1">
            <w:pPr>
              <w:spacing w:line="360" w:lineRule="auto"/>
              <w:rPr>
                <w:rFonts w:ascii="Aptos style" w:hAnsi="Aptos style" w:cs="Segoe UI Light"/>
                <w:b/>
                <w:bCs/>
                <w:sz w:val="24"/>
                <w:szCs w:val="24"/>
              </w:rPr>
            </w:pPr>
          </w:p>
        </w:tc>
      </w:tr>
      <w:tr w:rsidR="001F0BE1" w:rsidRPr="000611E0" w14:paraId="15D2119D" w14:textId="77777777" w:rsidTr="00464586">
        <w:tc>
          <w:tcPr>
            <w:tcW w:w="2815" w:type="dxa"/>
          </w:tcPr>
          <w:p w14:paraId="0DADB418" w14:textId="4B06115E" w:rsidR="001F0BE1" w:rsidRPr="000611E0" w:rsidRDefault="001F0BE1" w:rsidP="001F0BE1">
            <w:pPr>
              <w:spacing w:line="360" w:lineRule="auto"/>
              <w:rPr>
                <w:rFonts w:ascii="Aptos style" w:hAnsi="Aptos style" w:cs="Segoe UI Light"/>
                <w:b/>
                <w:bCs/>
                <w:sz w:val="24"/>
                <w:szCs w:val="24"/>
              </w:rPr>
            </w:pPr>
            <w:r w:rsidRPr="00B1083F">
              <w:rPr>
                <w:rFonts w:ascii="Aptos style" w:hAnsi="Aptos style" w:cs="Segoe UI Light"/>
                <w:sz w:val="24"/>
                <w:szCs w:val="24"/>
              </w:rPr>
              <w:t xml:space="preserve">PA0102 Assess competitors and identify opportunities </w:t>
            </w:r>
          </w:p>
        </w:tc>
        <w:tc>
          <w:tcPr>
            <w:tcW w:w="1709" w:type="dxa"/>
          </w:tcPr>
          <w:p w14:paraId="5BE2A63A" w14:textId="77777777" w:rsidR="001F0BE1" w:rsidRPr="000611E0" w:rsidRDefault="001F0BE1" w:rsidP="001F0BE1">
            <w:pPr>
              <w:spacing w:line="360" w:lineRule="auto"/>
              <w:rPr>
                <w:rFonts w:ascii="Aptos style" w:hAnsi="Aptos style" w:cs="Segoe UI Light"/>
                <w:b/>
                <w:bCs/>
                <w:sz w:val="24"/>
                <w:szCs w:val="24"/>
              </w:rPr>
            </w:pPr>
          </w:p>
        </w:tc>
        <w:tc>
          <w:tcPr>
            <w:tcW w:w="1992" w:type="dxa"/>
          </w:tcPr>
          <w:p w14:paraId="210FF10A" w14:textId="77777777" w:rsidR="001F0BE1" w:rsidRPr="000611E0" w:rsidRDefault="001F0BE1" w:rsidP="001F0BE1">
            <w:pPr>
              <w:spacing w:line="360" w:lineRule="auto"/>
              <w:rPr>
                <w:rFonts w:ascii="Aptos style" w:hAnsi="Aptos style" w:cs="Segoe UI Light"/>
                <w:b/>
                <w:bCs/>
                <w:sz w:val="24"/>
                <w:szCs w:val="24"/>
              </w:rPr>
            </w:pPr>
          </w:p>
        </w:tc>
        <w:tc>
          <w:tcPr>
            <w:tcW w:w="2500" w:type="dxa"/>
          </w:tcPr>
          <w:p w14:paraId="7B9ECAAC" w14:textId="77777777" w:rsidR="001F0BE1" w:rsidRPr="000611E0" w:rsidRDefault="001F0BE1" w:rsidP="001F0BE1">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771F4B7E" w14:textId="77777777" w:rsidR="001F0BE1" w:rsidRPr="000611E0" w:rsidRDefault="001F0BE1" w:rsidP="000611E0">
      <w:pPr>
        <w:spacing w:line="360" w:lineRule="auto"/>
        <w:rPr>
          <w:rFonts w:ascii="Aptos style" w:hAnsi="Aptos style" w:cs="Segoe UI Light"/>
          <w:b/>
          <w:bCs/>
          <w:sz w:val="24"/>
          <w:szCs w:val="24"/>
        </w:rPr>
      </w:pPr>
    </w:p>
    <w:p w14:paraId="06A01F7B" w14:textId="77777777" w:rsidR="001F0BE1" w:rsidRPr="001F0BE1" w:rsidRDefault="001F0BE1" w:rsidP="001F0BE1">
      <w:pPr>
        <w:spacing w:line="360" w:lineRule="auto"/>
        <w:rPr>
          <w:rFonts w:ascii="Aptos style" w:hAnsi="Aptos style" w:cs="Segoe UI Light"/>
          <w:b/>
          <w:bCs/>
          <w:i/>
          <w:iCs/>
          <w:sz w:val="24"/>
          <w:szCs w:val="24"/>
        </w:rPr>
      </w:pPr>
      <w:r w:rsidRPr="001F0BE1">
        <w:rPr>
          <w:rFonts w:ascii="Aptos style" w:hAnsi="Aptos style" w:cs="Segoe UI Light"/>
          <w:b/>
          <w:bCs/>
          <w:i/>
          <w:iCs/>
          <w:sz w:val="24"/>
          <w:szCs w:val="24"/>
        </w:rPr>
        <w:t xml:space="preserve">Internal Assessment Criteria (IAC)  </w:t>
      </w:r>
    </w:p>
    <w:p w14:paraId="47E46B27" w14:textId="77777777" w:rsidR="001F0BE1" w:rsidRPr="001F0BE1" w:rsidRDefault="001F0BE1" w:rsidP="001F0BE1">
      <w:pPr>
        <w:pStyle w:val="ListParagraph"/>
        <w:numPr>
          <w:ilvl w:val="0"/>
          <w:numId w:val="8"/>
        </w:numPr>
        <w:spacing w:line="360" w:lineRule="auto"/>
        <w:rPr>
          <w:rFonts w:ascii="Aptos style" w:hAnsi="Aptos style" w:cs="Segoe UI Light"/>
          <w:sz w:val="24"/>
          <w:szCs w:val="24"/>
        </w:rPr>
      </w:pPr>
      <w:r w:rsidRPr="001F0BE1">
        <w:rPr>
          <w:rFonts w:ascii="Aptos style" w:hAnsi="Aptos style" w:cs="Segoe UI Light"/>
          <w:sz w:val="24"/>
          <w:szCs w:val="24"/>
        </w:rPr>
        <w:t xml:space="preserve">IAC0101 Market produce / products trends that influence market demand are identified. </w:t>
      </w:r>
    </w:p>
    <w:p w14:paraId="20EF9D39" w14:textId="77777777" w:rsidR="001F0BE1" w:rsidRPr="001F0BE1" w:rsidRDefault="001F0BE1" w:rsidP="001F0BE1">
      <w:pPr>
        <w:pStyle w:val="ListParagraph"/>
        <w:numPr>
          <w:ilvl w:val="0"/>
          <w:numId w:val="8"/>
        </w:numPr>
        <w:spacing w:line="360" w:lineRule="auto"/>
        <w:rPr>
          <w:rFonts w:ascii="Aptos style" w:hAnsi="Aptos style" w:cs="Segoe UI Light"/>
          <w:sz w:val="24"/>
          <w:szCs w:val="24"/>
        </w:rPr>
      </w:pPr>
      <w:r w:rsidRPr="001F0BE1">
        <w:rPr>
          <w:rFonts w:ascii="Aptos style" w:hAnsi="Aptos style" w:cs="Segoe UI Light"/>
          <w:sz w:val="24"/>
          <w:szCs w:val="24"/>
        </w:rPr>
        <w:t>IAC0102 Market positioning, pricing strategies, and product offerings, identifying potential gaps and opportunities for business growth are identified.</w:t>
      </w:r>
    </w:p>
    <w:p w14:paraId="6206E0A3" w14:textId="3CE4AA6D" w:rsidR="00464586" w:rsidRPr="000611E0" w:rsidRDefault="00464586" w:rsidP="000611E0">
      <w:pPr>
        <w:spacing w:line="360" w:lineRule="auto"/>
        <w:rPr>
          <w:rFonts w:ascii="Aptos style" w:hAnsi="Aptos style" w:cs="Segoe UI Light"/>
          <w:b/>
          <w:bCs/>
          <w:sz w:val="24"/>
          <w:szCs w:val="24"/>
        </w:rPr>
      </w:pPr>
    </w:p>
    <w:p w14:paraId="393D2EBC" w14:textId="77777777" w:rsidR="00464586" w:rsidRPr="000611E0" w:rsidRDefault="00464586" w:rsidP="000611E0">
      <w:pPr>
        <w:spacing w:line="360" w:lineRule="auto"/>
        <w:rPr>
          <w:rFonts w:ascii="Aptos style" w:hAnsi="Aptos style" w:cs="Segoe UI Light"/>
          <w:b/>
          <w:bCs/>
          <w:sz w:val="24"/>
          <w:szCs w:val="24"/>
        </w:rPr>
      </w:pPr>
    </w:p>
    <w:p w14:paraId="7B36A7C1" w14:textId="7FC2AA1A" w:rsidR="00464586" w:rsidRPr="000611E0" w:rsidRDefault="00464586" w:rsidP="001F0BE1">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1F0BE1" w:rsidRPr="001F0BE1">
        <w:rPr>
          <w:rFonts w:ascii="Times New Roman" w:eastAsia="Times New Roman" w:hAnsi="Times New Roman" w:cs="Times New Roman"/>
          <w:color w:val="000000"/>
          <w:sz w:val="24"/>
          <w:lang w:val="en-ZA" w:eastAsia="en-ZA"/>
        </w:rPr>
        <w:t xml:space="preserve"> </w:t>
      </w:r>
      <w:r w:rsidR="001F0BE1" w:rsidRPr="001F0BE1">
        <w:rPr>
          <w:rFonts w:ascii="Aptos style" w:hAnsi="Aptos style" w:cs="Segoe UI Light"/>
          <w:b/>
          <w:bCs/>
          <w:sz w:val="24"/>
          <w:szCs w:val="24"/>
          <w:lang w:val="en-ZA"/>
        </w:rPr>
        <w:t xml:space="preserve">PM-07-PS02 </w:t>
      </w:r>
      <w:bookmarkStart w:id="9" w:name="_Hlk225255868"/>
      <w:r w:rsidR="001F0BE1" w:rsidRPr="001F0BE1">
        <w:rPr>
          <w:rFonts w:ascii="Aptos style" w:hAnsi="Aptos style" w:cs="Segoe UI Light"/>
          <w:b/>
          <w:bCs/>
          <w:sz w:val="24"/>
          <w:szCs w:val="24"/>
          <w:lang w:val="en-ZA"/>
        </w:rPr>
        <w:t>Profile stakeholders</w:t>
      </w:r>
      <w:bookmarkEnd w:id="9"/>
    </w:p>
    <w:p w14:paraId="0A9822A7"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Case Study: Profiling Stakeholders in the Agricultural Value Chain</w:t>
      </w:r>
    </w:p>
    <w:p w14:paraId="09761ECA"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Scenario</w:t>
      </w:r>
    </w:p>
    <w:p w14:paraId="1387CEC1"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You are working as a farm assistant on a mixed crop and livestock farm located in the KwaZulu-Natal Province of South Africa. The farm produces crops such as maize, cabbage, spinach, and tomatoes, while livestock such as cattle and goats are raised for meat and milk production.</w:t>
      </w:r>
    </w:p>
    <w:p w14:paraId="5C136B66"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The farm manager plans to expand the farm business by improving access to markets, suppliers, and financial support. To do this successfully, the farm must identify and understand the different stakeholders involved in the agricultural value chain.</w:t>
      </w:r>
    </w:p>
    <w:p w14:paraId="700C051D"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These stakeholders may include input suppliers, financial institutions, local markets, customers, agricultural advisors, and government organizations. Each stakeholder plays an important role in supporting farm production, financing, processing, and marketing.</w:t>
      </w:r>
    </w:p>
    <w:p w14:paraId="182D1A4E"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lastRenderedPageBreak/>
        <w:t>You have been assigned to identify and profile the farm’s key stakeholders and determine how they influence the farm’s operations and business opportunities.</w:t>
      </w:r>
    </w:p>
    <w:p w14:paraId="1556E40D" w14:textId="4A020F1D" w:rsidR="001F0BE1" w:rsidRPr="001F0BE1" w:rsidRDefault="001F0BE1" w:rsidP="001F0BE1">
      <w:pPr>
        <w:spacing w:line="360" w:lineRule="auto"/>
        <w:rPr>
          <w:rFonts w:ascii="Aptos style" w:hAnsi="Aptos style" w:cs="Segoe UI Light"/>
          <w:sz w:val="24"/>
          <w:szCs w:val="24"/>
          <w:lang w:val="en-ZA"/>
        </w:rPr>
      </w:pPr>
    </w:p>
    <w:p w14:paraId="417785AA"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Learner Task</w:t>
      </w:r>
    </w:p>
    <w:p w14:paraId="214F946A"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As the farm assistant responsible for stakeholder analysis, you must complete the following tasks:</w:t>
      </w:r>
    </w:p>
    <w:p w14:paraId="04FD6F31" w14:textId="18E2A5DF" w:rsidR="001F0BE1" w:rsidRPr="001F0BE1" w:rsidRDefault="001F0BE1" w:rsidP="001F0BE1">
      <w:pPr>
        <w:spacing w:line="360" w:lineRule="auto"/>
        <w:rPr>
          <w:rFonts w:ascii="Aptos style" w:hAnsi="Aptos style" w:cs="Segoe UI Light"/>
          <w:sz w:val="24"/>
          <w:szCs w:val="24"/>
          <w:lang w:val="en-ZA"/>
        </w:rPr>
      </w:pPr>
    </w:p>
    <w:p w14:paraId="099F65A0"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Task 1: Analyse Stakeholders in the Agricultural Value Chain (PA0201)</w:t>
      </w:r>
    </w:p>
    <w:p w14:paraId="430A4ECA"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Identify and analyse stakeholders involved in the farm’s agricultural value chain.</w:t>
      </w:r>
    </w:p>
    <w:p w14:paraId="7D7D86E7"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Examples of stakeholders include:</w:t>
      </w:r>
    </w:p>
    <w:p w14:paraId="53AD3EDB" w14:textId="77777777" w:rsidR="001F0BE1" w:rsidRPr="001F0BE1" w:rsidRDefault="001F0BE1" w:rsidP="001F0BE1">
      <w:pPr>
        <w:numPr>
          <w:ilvl w:val="0"/>
          <w:numId w:val="22"/>
        </w:numPr>
        <w:spacing w:line="360" w:lineRule="auto"/>
        <w:rPr>
          <w:rFonts w:ascii="Aptos style" w:hAnsi="Aptos style" w:cs="Segoe UI Light"/>
          <w:sz w:val="24"/>
          <w:szCs w:val="24"/>
          <w:lang w:val="en-ZA"/>
        </w:rPr>
      </w:pPr>
      <w:r w:rsidRPr="001F0BE1">
        <w:rPr>
          <w:rFonts w:ascii="Aptos style" w:hAnsi="Aptos style" w:cs="Segoe UI Light"/>
          <w:b/>
          <w:bCs/>
          <w:sz w:val="24"/>
          <w:szCs w:val="24"/>
          <w:lang w:val="en-ZA"/>
        </w:rPr>
        <w:t>Financiers</w:t>
      </w:r>
      <w:r w:rsidRPr="001F0BE1">
        <w:rPr>
          <w:rFonts w:ascii="Aptos style" w:hAnsi="Aptos style" w:cs="Segoe UI Light"/>
          <w:sz w:val="24"/>
          <w:szCs w:val="24"/>
          <w:lang w:val="en-ZA"/>
        </w:rPr>
        <w:t xml:space="preserve"> such as Land Bank of South Africa or local banks </w:t>
      </w:r>
    </w:p>
    <w:p w14:paraId="385149FA" w14:textId="77777777" w:rsidR="001F0BE1" w:rsidRPr="001F0BE1" w:rsidRDefault="001F0BE1" w:rsidP="001F0BE1">
      <w:pPr>
        <w:numPr>
          <w:ilvl w:val="0"/>
          <w:numId w:val="22"/>
        </w:numPr>
        <w:spacing w:line="360" w:lineRule="auto"/>
        <w:rPr>
          <w:rFonts w:ascii="Aptos style" w:hAnsi="Aptos style" w:cs="Segoe UI Light"/>
          <w:sz w:val="24"/>
          <w:szCs w:val="24"/>
          <w:lang w:val="en-ZA"/>
        </w:rPr>
      </w:pPr>
      <w:r w:rsidRPr="001F0BE1">
        <w:rPr>
          <w:rFonts w:ascii="Aptos style" w:hAnsi="Aptos style" w:cs="Segoe UI Light"/>
          <w:b/>
          <w:bCs/>
          <w:sz w:val="24"/>
          <w:szCs w:val="24"/>
          <w:lang w:val="en-ZA"/>
        </w:rPr>
        <w:t>Agricultural support organizations</w:t>
      </w:r>
      <w:r w:rsidRPr="001F0BE1">
        <w:rPr>
          <w:rFonts w:ascii="Aptos style" w:hAnsi="Aptos style" w:cs="Segoe UI Light"/>
          <w:sz w:val="24"/>
          <w:szCs w:val="24"/>
          <w:lang w:val="en-ZA"/>
        </w:rPr>
        <w:t xml:space="preserve"> such as the Department of Agriculture, Land Reform and Rural Development </w:t>
      </w:r>
    </w:p>
    <w:p w14:paraId="218FBD4F" w14:textId="77777777" w:rsidR="001F0BE1" w:rsidRPr="001F0BE1" w:rsidRDefault="001F0BE1" w:rsidP="001F0BE1">
      <w:pPr>
        <w:numPr>
          <w:ilvl w:val="0"/>
          <w:numId w:val="22"/>
        </w:numPr>
        <w:spacing w:line="360" w:lineRule="auto"/>
        <w:rPr>
          <w:rFonts w:ascii="Aptos style" w:hAnsi="Aptos style" w:cs="Segoe UI Light"/>
          <w:sz w:val="24"/>
          <w:szCs w:val="24"/>
          <w:lang w:val="en-ZA"/>
        </w:rPr>
      </w:pPr>
      <w:r w:rsidRPr="001F0BE1">
        <w:rPr>
          <w:rFonts w:ascii="Aptos style" w:hAnsi="Aptos style" w:cs="Segoe UI Light"/>
          <w:b/>
          <w:bCs/>
          <w:sz w:val="24"/>
          <w:szCs w:val="24"/>
          <w:lang w:val="en-ZA"/>
        </w:rPr>
        <w:t>Input suppliers</w:t>
      </w:r>
      <w:r w:rsidRPr="001F0BE1">
        <w:rPr>
          <w:rFonts w:ascii="Aptos style" w:hAnsi="Aptos style" w:cs="Segoe UI Light"/>
          <w:sz w:val="24"/>
          <w:szCs w:val="24"/>
          <w:lang w:val="en-ZA"/>
        </w:rPr>
        <w:t xml:space="preserve"> providing seeds, fertilizers, and animal feed </w:t>
      </w:r>
    </w:p>
    <w:p w14:paraId="225E5019" w14:textId="77777777" w:rsidR="001F0BE1" w:rsidRPr="001F0BE1" w:rsidRDefault="001F0BE1" w:rsidP="001F0BE1">
      <w:pPr>
        <w:numPr>
          <w:ilvl w:val="0"/>
          <w:numId w:val="22"/>
        </w:numPr>
        <w:spacing w:line="360" w:lineRule="auto"/>
        <w:rPr>
          <w:rFonts w:ascii="Aptos style" w:hAnsi="Aptos style" w:cs="Segoe UI Light"/>
          <w:sz w:val="24"/>
          <w:szCs w:val="24"/>
          <w:lang w:val="en-ZA"/>
        </w:rPr>
      </w:pPr>
      <w:r w:rsidRPr="001F0BE1">
        <w:rPr>
          <w:rFonts w:ascii="Aptos style" w:hAnsi="Aptos style" w:cs="Segoe UI Light"/>
          <w:b/>
          <w:bCs/>
          <w:sz w:val="24"/>
          <w:szCs w:val="24"/>
          <w:lang w:val="en-ZA"/>
        </w:rPr>
        <w:t>Markets and retailers</w:t>
      </w:r>
      <w:r w:rsidRPr="001F0BE1">
        <w:rPr>
          <w:rFonts w:ascii="Aptos style" w:hAnsi="Aptos style" w:cs="Segoe UI Light"/>
          <w:sz w:val="24"/>
          <w:szCs w:val="24"/>
          <w:lang w:val="en-ZA"/>
        </w:rPr>
        <w:t xml:space="preserve"> that purchase farm products </w:t>
      </w:r>
    </w:p>
    <w:p w14:paraId="1733A51A" w14:textId="77777777" w:rsidR="001F0BE1" w:rsidRPr="001F0BE1" w:rsidRDefault="001F0BE1" w:rsidP="001F0BE1">
      <w:pPr>
        <w:numPr>
          <w:ilvl w:val="0"/>
          <w:numId w:val="22"/>
        </w:numPr>
        <w:spacing w:line="360" w:lineRule="auto"/>
        <w:rPr>
          <w:rFonts w:ascii="Aptos style" w:hAnsi="Aptos style" w:cs="Segoe UI Light"/>
          <w:sz w:val="24"/>
          <w:szCs w:val="24"/>
          <w:lang w:val="en-ZA"/>
        </w:rPr>
      </w:pPr>
      <w:r w:rsidRPr="001F0BE1">
        <w:rPr>
          <w:rFonts w:ascii="Aptos style" w:hAnsi="Aptos style" w:cs="Segoe UI Light"/>
          <w:b/>
          <w:bCs/>
          <w:sz w:val="24"/>
          <w:szCs w:val="24"/>
          <w:lang w:val="en-ZA"/>
        </w:rPr>
        <w:t>Transporters and processors</w:t>
      </w:r>
      <w:r w:rsidRPr="001F0BE1">
        <w:rPr>
          <w:rFonts w:ascii="Aptos style" w:hAnsi="Aptos style" w:cs="Segoe UI Light"/>
          <w:sz w:val="24"/>
          <w:szCs w:val="24"/>
          <w:lang w:val="en-ZA"/>
        </w:rPr>
        <w:t xml:space="preserve"> involved in moving and processing farm products </w:t>
      </w:r>
    </w:p>
    <w:p w14:paraId="33519E01"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For each stakeholder, determine:</w:t>
      </w:r>
    </w:p>
    <w:p w14:paraId="5D2751BF" w14:textId="77777777" w:rsidR="001F0BE1" w:rsidRPr="001F0BE1" w:rsidRDefault="001F0BE1" w:rsidP="001F0BE1">
      <w:pPr>
        <w:numPr>
          <w:ilvl w:val="0"/>
          <w:numId w:val="2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Their role in the agricultural value chain </w:t>
      </w:r>
    </w:p>
    <w:p w14:paraId="4877EDDE" w14:textId="77777777" w:rsidR="001F0BE1" w:rsidRPr="001F0BE1" w:rsidRDefault="001F0BE1" w:rsidP="001F0BE1">
      <w:pPr>
        <w:numPr>
          <w:ilvl w:val="0"/>
          <w:numId w:val="2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Their interests and expectations </w:t>
      </w:r>
    </w:p>
    <w:p w14:paraId="3BED438D" w14:textId="77777777" w:rsidR="001F0BE1" w:rsidRPr="001F0BE1" w:rsidRDefault="001F0BE1" w:rsidP="001F0BE1">
      <w:pPr>
        <w:numPr>
          <w:ilvl w:val="0"/>
          <w:numId w:val="23"/>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Their influence on farm operations </w:t>
      </w:r>
    </w:p>
    <w:p w14:paraId="18455343" w14:textId="5EEF2EC8" w:rsidR="001F0BE1" w:rsidRPr="001F0BE1" w:rsidRDefault="001F0BE1" w:rsidP="001F0BE1">
      <w:pPr>
        <w:spacing w:line="360" w:lineRule="auto"/>
        <w:rPr>
          <w:rFonts w:ascii="Aptos style" w:hAnsi="Aptos style" w:cs="Segoe UI Light"/>
          <w:sz w:val="24"/>
          <w:szCs w:val="24"/>
          <w:lang w:val="en-ZA"/>
        </w:rPr>
      </w:pPr>
    </w:p>
    <w:p w14:paraId="3697FF6B"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Task 2: Engage Key Stakeholders (PA0202)</w:t>
      </w:r>
    </w:p>
    <w:p w14:paraId="002E69B1"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Demonstrate how the farm can engage and communicate with key stakeholders.</w:t>
      </w:r>
    </w:p>
    <w:p w14:paraId="0F995929"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Examples include:</w:t>
      </w:r>
    </w:p>
    <w:p w14:paraId="08FE33AB" w14:textId="77777777" w:rsidR="001F0BE1" w:rsidRPr="001F0BE1" w:rsidRDefault="001F0BE1" w:rsidP="001F0BE1">
      <w:pPr>
        <w:numPr>
          <w:ilvl w:val="0"/>
          <w:numId w:val="2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lastRenderedPageBreak/>
        <w:t xml:space="preserve">Meeting with suppliers to negotiate input prices </w:t>
      </w:r>
    </w:p>
    <w:p w14:paraId="1B10EAB1" w14:textId="77777777" w:rsidR="001F0BE1" w:rsidRPr="001F0BE1" w:rsidRDefault="001F0BE1" w:rsidP="001F0BE1">
      <w:pPr>
        <w:numPr>
          <w:ilvl w:val="0"/>
          <w:numId w:val="2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Contacting markets to understand product demand </w:t>
      </w:r>
    </w:p>
    <w:p w14:paraId="73083D7A" w14:textId="77777777" w:rsidR="001F0BE1" w:rsidRPr="001F0BE1" w:rsidRDefault="001F0BE1" w:rsidP="001F0BE1">
      <w:pPr>
        <w:numPr>
          <w:ilvl w:val="0"/>
          <w:numId w:val="2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Communicating with financial institutions regarding farm funding </w:t>
      </w:r>
    </w:p>
    <w:p w14:paraId="1E2B780B" w14:textId="77777777" w:rsidR="001F0BE1" w:rsidRPr="001F0BE1" w:rsidRDefault="001F0BE1" w:rsidP="001F0BE1">
      <w:pPr>
        <w:numPr>
          <w:ilvl w:val="0"/>
          <w:numId w:val="24"/>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Consulting agricultural extension officers for technical advice </w:t>
      </w:r>
    </w:p>
    <w:p w14:paraId="04A90841"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Explain how effective stakeholder engagement supports farm growth and sustainability.</w:t>
      </w:r>
    </w:p>
    <w:p w14:paraId="63AE5950" w14:textId="4B88ECBF" w:rsidR="001F0BE1" w:rsidRPr="001F0BE1" w:rsidRDefault="001F0BE1" w:rsidP="001F0BE1">
      <w:pPr>
        <w:spacing w:line="360" w:lineRule="auto"/>
        <w:rPr>
          <w:rFonts w:ascii="Aptos style" w:hAnsi="Aptos style" w:cs="Segoe UI Light"/>
          <w:sz w:val="24"/>
          <w:szCs w:val="24"/>
          <w:lang w:val="en-ZA"/>
        </w:rPr>
      </w:pPr>
    </w:p>
    <w:p w14:paraId="32A538A4"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Portfolio of Evidence (PoE)</w:t>
      </w:r>
    </w:p>
    <w:p w14:paraId="077AB89C"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Learners must submit the following:</w:t>
      </w:r>
    </w:p>
    <w:p w14:paraId="0A08E1A9"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Stakeholder identification list for the farm. </w:t>
      </w:r>
    </w:p>
    <w:p w14:paraId="11C5D196"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Agricultural value chain diagram showing different stakeholders. </w:t>
      </w:r>
    </w:p>
    <w:p w14:paraId="6D061C04"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Stakeholder analysis table describing roles, interests, and influence. </w:t>
      </w:r>
    </w:p>
    <w:p w14:paraId="1E6DABF5"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Record of stakeholder engagement activities (interviews, meetings, or discussions). </w:t>
      </w:r>
    </w:p>
    <w:p w14:paraId="706A9C0F"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Communication plan for engaging with key stakeholders. </w:t>
      </w:r>
    </w:p>
    <w:p w14:paraId="44F1E548"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Summary report explaining how stakeholders influence farm operations. </w:t>
      </w:r>
    </w:p>
    <w:p w14:paraId="0EF5E27C" w14:textId="77777777" w:rsidR="001F0BE1" w:rsidRPr="001F0BE1" w:rsidRDefault="001F0BE1" w:rsidP="001F0BE1">
      <w:pPr>
        <w:numPr>
          <w:ilvl w:val="0"/>
          <w:numId w:val="25"/>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Reflection report describing the importance of stakeholder collaboration in agriculture. </w:t>
      </w:r>
    </w:p>
    <w:p w14:paraId="09FE7509" w14:textId="01BD0582" w:rsidR="001F0BE1" w:rsidRPr="001F0BE1" w:rsidRDefault="001F0BE1" w:rsidP="001F0BE1">
      <w:pPr>
        <w:spacing w:line="360" w:lineRule="auto"/>
        <w:rPr>
          <w:rFonts w:ascii="Aptos style" w:hAnsi="Aptos style" w:cs="Segoe UI Light"/>
          <w:sz w:val="24"/>
          <w:szCs w:val="24"/>
          <w:lang w:val="en-ZA"/>
        </w:rPr>
      </w:pPr>
    </w:p>
    <w:p w14:paraId="01DC806A"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Assessment Questions Drawn from the Scenario</w:t>
      </w:r>
    </w:p>
    <w:p w14:paraId="03370115"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Knowledge Questions</w:t>
      </w:r>
    </w:p>
    <w:p w14:paraId="70313A4D" w14:textId="77777777" w:rsidR="001F0BE1" w:rsidRPr="001F0BE1" w:rsidRDefault="001F0BE1" w:rsidP="001F0BE1">
      <w:pPr>
        <w:numPr>
          <w:ilvl w:val="0"/>
          <w:numId w:val="2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is a stakeholder in agriculture? </w:t>
      </w:r>
    </w:p>
    <w:p w14:paraId="2B968B3D" w14:textId="77777777" w:rsidR="001F0BE1" w:rsidRPr="001F0BE1" w:rsidRDefault="001F0BE1" w:rsidP="001F0BE1">
      <w:pPr>
        <w:numPr>
          <w:ilvl w:val="0"/>
          <w:numId w:val="2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is the agricultural value chain? </w:t>
      </w:r>
    </w:p>
    <w:p w14:paraId="49686B51" w14:textId="77777777" w:rsidR="001F0BE1" w:rsidRPr="001F0BE1" w:rsidRDefault="001F0BE1" w:rsidP="001F0BE1">
      <w:pPr>
        <w:numPr>
          <w:ilvl w:val="0"/>
          <w:numId w:val="2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Why is it important for farmers to identify stakeholders? </w:t>
      </w:r>
    </w:p>
    <w:p w14:paraId="45E9D931" w14:textId="77777777" w:rsidR="001F0BE1" w:rsidRPr="001F0BE1" w:rsidRDefault="001F0BE1" w:rsidP="001F0BE1">
      <w:pPr>
        <w:numPr>
          <w:ilvl w:val="0"/>
          <w:numId w:val="2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Name three types of stakeholders involved in agricultural production. </w:t>
      </w:r>
    </w:p>
    <w:p w14:paraId="373E13AE" w14:textId="77777777" w:rsidR="001F0BE1" w:rsidRPr="001F0BE1" w:rsidRDefault="001F0BE1" w:rsidP="001F0BE1">
      <w:pPr>
        <w:numPr>
          <w:ilvl w:val="0"/>
          <w:numId w:val="26"/>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Why are financial institutions important stakeholders for farmers? </w:t>
      </w:r>
    </w:p>
    <w:p w14:paraId="6385BCBF" w14:textId="131E0546" w:rsidR="001F0BE1" w:rsidRPr="001F0BE1" w:rsidRDefault="001F0BE1" w:rsidP="001F0BE1">
      <w:pPr>
        <w:spacing w:line="360" w:lineRule="auto"/>
        <w:rPr>
          <w:rFonts w:ascii="Aptos style" w:hAnsi="Aptos style" w:cs="Segoe UI Light"/>
          <w:sz w:val="24"/>
          <w:szCs w:val="24"/>
          <w:lang w:val="en-ZA"/>
        </w:rPr>
      </w:pPr>
    </w:p>
    <w:p w14:paraId="1CA6D09E"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Practical Application Questions</w:t>
      </w:r>
    </w:p>
    <w:p w14:paraId="469E0016" w14:textId="77777777" w:rsidR="001F0BE1" w:rsidRPr="001F0BE1" w:rsidRDefault="001F0BE1" w:rsidP="001F0BE1">
      <w:pPr>
        <w:numPr>
          <w:ilvl w:val="0"/>
          <w:numId w:val="2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List stakeholders involved in a mixed crop and livestock farm. </w:t>
      </w:r>
    </w:p>
    <w:p w14:paraId="367618CB" w14:textId="77777777" w:rsidR="001F0BE1" w:rsidRPr="001F0BE1" w:rsidRDefault="001F0BE1" w:rsidP="001F0BE1">
      <w:pPr>
        <w:numPr>
          <w:ilvl w:val="0"/>
          <w:numId w:val="2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Draw a diagram showing the agricultural value chain for farm products. </w:t>
      </w:r>
    </w:p>
    <w:p w14:paraId="6BA2048D" w14:textId="77777777" w:rsidR="001F0BE1" w:rsidRPr="001F0BE1" w:rsidRDefault="001F0BE1" w:rsidP="001F0BE1">
      <w:pPr>
        <w:numPr>
          <w:ilvl w:val="0"/>
          <w:numId w:val="2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Identify the role of suppliers, markets, and financial institutions in farming operations. </w:t>
      </w:r>
    </w:p>
    <w:p w14:paraId="41958923" w14:textId="77777777" w:rsidR="001F0BE1" w:rsidRPr="001F0BE1" w:rsidRDefault="001F0BE1" w:rsidP="001F0BE1">
      <w:pPr>
        <w:numPr>
          <w:ilvl w:val="0"/>
          <w:numId w:val="2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Demonstrate how farmers can communicate with buyers or markets. </w:t>
      </w:r>
    </w:p>
    <w:p w14:paraId="20BADD8E" w14:textId="77777777" w:rsidR="001F0BE1" w:rsidRPr="001F0BE1" w:rsidRDefault="001F0BE1" w:rsidP="001F0BE1">
      <w:pPr>
        <w:numPr>
          <w:ilvl w:val="0"/>
          <w:numId w:val="27"/>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Prepare a stakeholder analysis table for the farm. </w:t>
      </w:r>
    </w:p>
    <w:p w14:paraId="3BD26242" w14:textId="215348D6" w:rsidR="001F0BE1" w:rsidRPr="001F0BE1" w:rsidRDefault="001F0BE1" w:rsidP="001F0BE1">
      <w:pPr>
        <w:spacing w:line="360" w:lineRule="auto"/>
        <w:rPr>
          <w:rFonts w:ascii="Aptos style" w:hAnsi="Aptos style" w:cs="Segoe UI Light"/>
          <w:sz w:val="24"/>
          <w:szCs w:val="24"/>
          <w:lang w:val="en-ZA"/>
        </w:rPr>
      </w:pPr>
    </w:p>
    <w:p w14:paraId="1110575F"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Critical Thinking Questions</w:t>
      </w:r>
    </w:p>
    <w:p w14:paraId="3AF47F60" w14:textId="77777777" w:rsidR="001F0BE1" w:rsidRPr="001F0BE1" w:rsidRDefault="001F0BE1" w:rsidP="001F0BE1">
      <w:pPr>
        <w:numPr>
          <w:ilvl w:val="0"/>
          <w:numId w:val="2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How can strong relationships with stakeholders improve farm productivity? </w:t>
      </w:r>
    </w:p>
    <w:p w14:paraId="50C751A0" w14:textId="77777777" w:rsidR="001F0BE1" w:rsidRPr="001F0BE1" w:rsidRDefault="001F0BE1" w:rsidP="001F0BE1">
      <w:pPr>
        <w:numPr>
          <w:ilvl w:val="0"/>
          <w:numId w:val="2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What challenges might occur if farmers fail to engage with key stakeholders? </w:t>
      </w:r>
    </w:p>
    <w:p w14:paraId="09935978" w14:textId="77777777" w:rsidR="001F0BE1" w:rsidRPr="001F0BE1" w:rsidRDefault="001F0BE1" w:rsidP="001F0BE1">
      <w:pPr>
        <w:numPr>
          <w:ilvl w:val="0"/>
          <w:numId w:val="2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Why is it important to understand stakeholder interests and influence? </w:t>
      </w:r>
    </w:p>
    <w:p w14:paraId="74DC0B1C" w14:textId="77777777" w:rsidR="001F0BE1" w:rsidRPr="001F0BE1" w:rsidRDefault="001F0BE1" w:rsidP="001F0BE1">
      <w:pPr>
        <w:numPr>
          <w:ilvl w:val="0"/>
          <w:numId w:val="28"/>
        </w:num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 xml:space="preserve">How can collaboration between farmers and stakeholders strengthen the agricultural sector? </w:t>
      </w:r>
    </w:p>
    <w:p w14:paraId="38A32C0E" w14:textId="46EA307F" w:rsidR="001F0BE1" w:rsidRPr="001F0BE1" w:rsidRDefault="001F0BE1" w:rsidP="001F0BE1">
      <w:pPr>
        <w:spacing w:line="360" w:lineRule="auto"/>
        <w:rPr>
          <w:rFonts w:ascii="Aptos style" w:hAnsi="Aptos style" w:cs="Segoe UI Light"/>
          <w:sz w:val="24"/>
          <w:szCs w:val="24"/>
          <w:lang w:val="en-ZA"/>
        </w:rPr>
      </w:pPr>
    </w:p>
    <w:p w14:paraId="66DDEABA"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1F0BE1" w:rsidRPr="001F0BE1" w14:paraId="4FFF8FA7" w14:textId="77777777" w:rsidTr="001F0BE1">
        <w:trPr>
          <w:tblHeader/>
          <w:tblCellSpacing w:w="15" w:type="dxa"/>
        </w:trPr>
        <w:tc>
          <w:tcPr>
            <w:tcW w:w="0" w:type="auto"/>
            <w:vAlign w:val="center"/>
            <w:hideMark/>
          </w:tcPr>
          <w:p w14:paraId="6A82D302"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Assessment Criteria</w:t>
            </w:r>
          </w:p>
        </w:tc>
        <w:tc>
          <w:tcPr>
            <w:tcW w:w="0" w:type="auto"/>
            <w:vAlign w:val="center"/>
            <w:hideMark/>
          </w:tcPr>
          <w:p w14:paraId="37E5F414"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Yes</w:t>
            </w:r>
          </w:p>
        </w:tc>
        <w:tc>
          <w:tcPr>
            <w:tcW w:w="0" w:type="auto"/>
            <w:vAlign w:val="center"/>
            <w:hideMark/>
          </w:tcPr>
          <w:p w14:paraId="0BD182E1"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No</w:t>
            </w:r>
          </w:p>
        </w:tc>
        <w:tc>
          <w:tcPr>
            <w:tcW w:w="0" w:type="auto"/>
            <w:vAlign w:val="center"/>
            <w:hideMark/>
          </w:tcPr>
          <w:p w14:paraId="7F969C85" w14:textId="77777777" w:rsidR="001F0BE1" w:rsidRPr="001F0BE1" w:rsidRDefault="001F0BE1" w:rsidP="001F0BE1">
            <w:pPr>
              <w:spacing w:line="360" w:lineRule="auto"/>
              <w:rPr>
                <w:rFonts w:ascii="Aptos style" w:hAnsi="Aptos style" w:cs="Segoe UI Light"/>
                <w:b/>
                <w:bCs/>
                <w:sz w:val="24"/>
                <w:szCs w:val="24"/>
                <w:lang w:val="en-ZA"/>
              </w:rPr>
            </w:pPr>
            <w:r w:rsidRPr="001F0BE1">
              <w:rPr>
                <w:rFonts w:ascii="Aptos style" w:hAnsi="Aptos style" w:cs="Segoe UI Light"/>
                <w:b/>
                <w:bCs/>
                <w:sz w:val="24"/>
                <w:szCs w:val="24"/>
                <w:lang w:val="en-ZA"/>
              </w:rPr>
              <w:t>Comments</w:t>
            </w:r>
          </w:p>
        </w:tc>
      </w:tr>
      <w:tr w:rsidR="001F0BE1" w:rsidRPr="001F0BE1" w14:paraId="7933776F" w14:textId="77777777" w:rsidTr="001F0BE1">
        <w:trPr>
          <w:tblCellSpacing w:w="15" w:type="dxa"/>
        </w:trPr>
        <w:tc>
          <w:tcPr>
            <w:tcW w:w="0" w:type="auto"/>
            <w:vAlign w:val="center"/>
            <w:hideMark/>
          </w:tcPr>
          <w:p w14:paraId="1A36E4E5"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identifies key stakeholders in the agricultural value chain</w:t>
            </w:r>
          </w:p>
        </w:tc>
        <w:tc>
          <w:tcPr>
            <w:tcW w:w="0" w:type="auto"/>
            <w:vAlign w:val="center"/>
            <w:hideMark/>
          </w:tcPr>
          <w:p w14:paraId="46F7D5E5"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2CD58E94"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17CB9C2F"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3858B9DB" w14:textId="77777777" w:rsidTr="001F0BE1">
        <w:trPr>
          <w:tblCellSpacing w:w="15" w:type="dxa"/>
        </w:trPr>
        <w:tc>
          <w:tcPr>
            <w:tcW w:w="0" w:type="auto"/>
            <w:vAlign w:val="center"/>
            <w:hideMark/>
          </w:tcPr>
          <w:p w14:paraId="4679DEA7"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analyzes stakeholder roles and influence</w:t>
            </w:r>
          </w:p>
        </w:tc>
        <w:tc>
          <w:tcPr>
            <w:tcW w:w="0" w:type="auto"/>
            <w:vAlign w:val="center"/>
            <w:hideMark/>
          </w:tcPr>
          <w:p w14:paraId="4C5F73ED"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04EF1AFA"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63EA8E0F"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76CF6E51" w14:textId="77777777" w:rsidTr="001F0BE1">
        <w:trPr>
          <w:tblCellSpacing w:w="15" w:type="dxa"/>
        </w:trPr>
        <w:tc>
          <w:tcPr>
            <w:tcW w:w="0" w:type="auto"/>
            <w:vAlign w:val="center"/>
            <w:hideMark/>
          </w:tcPr>
          <w:p w14:paraId="3EDEC952"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identifies financiers, suppliers, and markets</w:t>
            </w:r>
          </w:p>
        </w:tc>
        <w:tc>
          <w:tcPr>
            <w:tcW w:w="0" w:type="auto"/>
            <w:vAlign w:val="center"/>
            <w:hideMark/>
          </w:tcPr>
          <w:p w14:paraId="03DE2290"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BE0A4A2"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418CF23"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428B9BB3" w14:textId="77777777" w:rsidTr="001F0BE1">
        <w:trPr>
          <w:tblCellSpacing w:w="15" w:type="dxa"/>
        </w:trPr>
        <w:tc>
          <w:tcPr>
            <w:tcW w:w="0" w:type="auto"/>
            <w:vAlign w:val="center"/>
            <w:hideMark/>
          </w:tcPr>
          <w:p w14:paraId="0EC81C54"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demonstrates understanding of stakeholder engagement</w:t>
            </w:r>
          </w:p>
        </w:tc>
        <w:tc>
          <w:tcPr>
            <w:tcW w:w="0" w:type="auto"/>
            <w:vAlign w:val="center"/>
            <w:hideMark/>
          </w:tcPr>
          <w:p w14:paraId="2DF38295"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1E54D37"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04D034F0"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4E192678" w14:textId="77777777" w:rsidTr="001F0BE1">
        <w:trPr>
          <w:tblCellSpacing w:w="15" w:type="dxa"/>
        </w:trPr>
        <w:tc>
          <w:tcPr>
            <w:tcW w:w="0" w:type="auto"/>
            <w:vAlign w:val="center"/>
            <w:hideMark/>
          </w:tcPr>
          <w:p w14:paraId="00E10AEE"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develops a stakeholder communication plan</w:t>
            </w:r>
          </w:p>
        </w:tc>
        <w:tc>
          <w:tcPr>
            <w:tcW w:w="0" w:type="auto"/>
            <w:vAlign w:val="center"/>
            <w:hideMark/>
          </w:tcPr>
          <w:p w14:paraId="546D0B53"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6585833"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363C9B28"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20560914" w14:textId="77777777" w:rsidTr="001F0BE1">
        <w:trPr>
          <w:tblCellSpacing w:w="15" w:type="dxa"/>
        </w:trPr>
        <w:tc>
          <w:tcPr>
            <w:tcW w:w="0" w:type="auto"/>
            <w:vAlign w:val="center"/>
            <w:hideMark/>
          </w:tcPr>
          <w:p w14:paraId="35E5BABD"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lastRenderedPageBreak/>
              <w:t>Learner prepares a clear stakeholder analysis report</w:t>
            </w:r>
          </w:p>
        </w:tc>
        <w:tc>
          <w:tcPr>
            <w:tcW w:w="0" w:type="auto"/>
            <w:vAlign w:val="center"/>
            <w:hideMark/>
          </w:tcPr>
          <w:p w14:paraId="4939A2C7"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43267606"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358A93D4"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385371BA" w14:textId="77777777" w:rsidTr="001F0BE1">
        <w:trPr>
          <w:tblCellSpacing w:w="15" w:type="dxa"/>
        </w:trPr>
        <w:tc>
          <w:tcPr>
            <w:tcW w:w="0" w:type="auto"/>
            <w:vAlign w:val="center"/>
            <w:hideMark/>
          </w:tcPr>
          <w:p w14:paraId="1FA70EAC"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demonstrates understanding of agricultural value chain relationships</w:t>
            </w:r>
          </w:p>
        </w:tc>
        <w:tc>
          <w:tcPr>
            <w:tcW w:w="0" w:type="auto"/>
            <w:vAlign w:val="center"/>
            <w:hideMark/>
          </w:tcPr>
          <w:p w14:paraId="66EA9E1F"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51C0E998"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0CE605B" w14:textId="77777777" w:rsidR="001F0BE1" w:rsidRPr="001F0BE1" w:rsidRDefault="001F0BE1" w:rsidP="001F0BE1">
            <w:pPr>
              <w:spacing w:line="360" w:lineRule="auto"/>
              <w:rPr>
                <w:rFonts w:ascii="Aptos style" w:hAnsi="Aptos style" w:cs="Segoe UI Light"/>
                <w:sz w:val="24"/>
                <w:szCs w:val="24"/>
                <w:lang w:val="en-ZA"/>
              </w:rPr>
            </w:pPr>
          </w:p>
        </w:tc>
      </w:tr>
      <w:tr w:rsidR="001F0BE1" w:rsidRPr="001F0BE1" w14:paraId="6AC35D71" w14:textId="77777777" w:rsidTr="001F0BE1">
        <w:trPr>
          <w:tblCellSpacing w:w="15" w:type="dxa"/>
        </w:trPr>
        <w:tc>
          <w:tcPr>
            <w:tcW w:w="0" w:type="auto"/>
            <w:vAlign w:val="center"/>
            <w:hideMark/>
          </w:tcPr>
          <w:p w14:paraId="743ED159" w14:textId="77777777" w:rsidR="001F0BE1" w:rsidRPr="001F0BE1" w:rsidRDefault="001F0BE1" w:rsidP="001F0BE1">
            <w:pPr>
              <w:spacing w:line="360" w:lineRule="auto"/>
              <w:rPr>
                <w:rFonts w:ascii="Aptos style" w:hAnsi="Aptos style" w:cs="Segoe UI Light"/>
                <w:sz w:val="24"/>
                <w:szCs w:val="24"/>
                <w:lang w:val="en-ZA"/>
              </w:rPr>
            </w:pPr>
            <w:r w:rsidRPr="001F0BE1">
              <w:rPr>
                <w:rFonts w:ascii="Aptos style" w:hAnsi="Aptos style" w:cs="Segoe UI Light"/>
                <w:sz w:val="24"/>
                <w:szCs w:val="24"/>
                <w:lang w:val="en-ZA"/>
              </w:rPr>
              <w:t>Learner documents stakeholder engagement activities accurately</w:t>
            </w:r>
          </w:p>
        </w:tc>
        <w:tc>
          <w:tcPr>
            <w:tcW w:w="0" w:type="auto"/>
            <w:vAlign w:val="center"/>
            <w:hideMark/>
          </w:tcPr>
          <w:p w14:paraId="28F228F0"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6D193E5A" w14:textId="77777777" w:rsidR="001F0BE1" w:rsidRPr="001F0BE1" w:rsidRDefault="001F0BE1" w:rsidP="001F0BE1">
            <w:pPr>
              <w:spacing w:line="360" w:lineRule="auto"/>
              <w:rPr>
                <w:rFonts w:ascii="Aptos style" w:hAnsi="Aptos style" w:cs="Segoe UI Light"/>
                <w:sz w:val="24"/>
                <w:szCs w:val="24"/>
                <w:lang w:val="en-ZA"/>
              </w:rPr>
            </w:pPr>
          </w:p>
        </w:tc>
        <w:tc>
          <w:tcPr>
            <w:tcW w:w="0" w:type="auto"/>
            <w:vAlign w:val="center"/>
            <w:hideMark/>
          </w:tcPr>
          <w:p w14:paraId="7C79E140" w14:textId="77777777" w:rsidR="001F0BE1" w:rsidRPr="001F0BE1" w:rsidRDefault="001F0BE1" w:rsidP="001F0BE1">
            <w:pPr>
              <w:spacing w:line="360" w:lineRule="auto"/>
              <w:rPr>
                <w:rFonts w:ascii="Aptos style" w:hAnsi="Aptos style" w:cs="Segoe UI Light"/>
                <w:sz w:val="24"/>
                <w:szCs w:val="24"/>
                <w:lang w:val="en-ZA"/>
              </w:rPr>
            </w:pPr>
          </w:p>
        </w:tc>
      </w:tr>
    </w:tbl>
    <w:p w14:paraId="5F0099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2666A8F1" w14:textId="77777777" w:rsidR="001F0BE1" w:rsidRPr="001F0BE1" w:rsidRDefault="001F0BE1" w:rsidP="001F0BE1">
      <w:pPr>
        <w:pStyle w:val="ListParagraph"/>
        <w:numPr>
          <w:ilvl w:val="0"/>
          <w:numId w:val="20"/>
        </w:numPr>
        <w:spacing w:line="360" w:lineRule="auto"/>
        <w:rPr>
          <w:rFonts w:ascii="Aptos style" w:hAnsi="Aptos style" w:cs="Segoe UI Light"/>
          <w:sz w:val="24"/>
          <w:szCs w:val="24"/>
        </w:rPr>
      </w:pPr>
      <w:r w:rsidRPr="001F0BE1">
        <w:rPr>
          <w:rFonts w:ascii="Aptos style" w:hAnsi="Aptos style" w:cs="Segoe UI Light"/>
          <w:sz w:val="24"/>
          <w:szCs w:val="24"/>
        </w:rPr>
        <w:t xml:space="preserve">AK0201 Stakeholder profiling </w:t>
      </w:r>
    </w:p>
    <w:p w14:paraId="3503C8F3" w14:textId="5F3201C9" w:rsidR="00464586" w:rsidRPr="001F0BE1" w:rsidRDefault="001F0BE1" w:rsidP="000611E0">
      <w:pPr>
        <w:spacing w:line="360" w:lineRule="auto"/>
        <w:rPr>
          <w:rFonts w:ascii="Aptos style" w:hAnsi="Aptos style" w:cs="Segoe UI Light"/>
          <w:sz w:val="24"/>
          <w:szCs w:val="24"/>
        </w:rPr>
      </w:pPr>
      <w:r w:rsidRPr="001F0BE1">
        <w:rPr>
          <w:rFonts w:ascii="Aptos style" w:hAnsi="Aptos style" w:cs="Segoe UI Light"/>
          <w:sz w:val="24"/>
          <w:szCs w:val="24"/>
        </w:rPr>
        <w:t xml:space="preserve"> </w:t>
      </w: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C33C926" w14:textId="6243F7B6"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4E69F0BD" w14:textId="77777777" w:rsidR="001F0BE1" w:rsidRPr="001F0BE1" w:rsidRDefault="001F0BE1" w:rsidP="001F0BE1">
      <w:pPr>
        <w:spacing w:line="360" w:lineRule="auto"/>
        <w:rPr>
          <w:rFonts w:ascii="Aptos style" w:hAnsi="Aptos style" w:cs="Segoe UI Light"/>
          <w:sz w:val="24"/>
          <w:szCs w:val="24"/>
        </w:rPr>
      </w:pPr>
      <w:bookmarkStart w:id="10" w:name="_Hlk225255958"/>
      <w:r w:rsidRPr="001F0BE1">
        <w:rPr>
          <w:rFonts w:ascii="Aptos style" w:hAnsi="Aptos style" w:cs="Segoe UI Light"/>
          <w:sz w:val="24"/>
          <w:szCs w:val="24"/>
        </w:rPr>
        <w:t xml:space="preserve">Given scenario and information on stakeholder identification and profiling, identifying, analysing, the needs, interests, and influence of individuals, groups, or organizations that are relevant to a particular project, initiative, or organization, the learner will be able to: </w:t>
      </w:r>
    </w:p>
    <w:p w14:paraId="009F5CCC" w14:textId="66BF494A" w:rsidR="001F0BE1" w:rsidRPr="001F0BE1" w:rsidRDefault="001F0BE1" w:rsidP="001F0BE1">
      <w:pPr>
        <w:pStyle w:val="ListParagraph"/>
        <w:numPr>
          <w:ilvl w:val="0"/>
          <w:numId w:val="21"/>
        </w:numPr>
        <w:spacing w:line="360" w:lineRule="auto"/>
        <w:rPr>
          <w:rFonts w:ascii="Aptos style" w:hAnsi="Aptos style" w:cs="Segoe UI Light"/>
          <w:sz w:val="24"/>
          <w:szCs w:val="24"/>
        </w:rPr>
      </w:pPr>
      <w:r w:rsidRPr="001F0BE1">
        <w:rPr>
          <w:rFonts w:ascii="Aptos style" w:hAnsi="Aptos style" w:cs="Segoe UI Light"/>
          <w:sz w:val="24"/>
          <w:szCs w:val="24"/>
        </w:rPr>
        <w:t xml:space="preserve">PA0201 Analyse stakeholders in the agricultural value chain including financiers and markets </w:t>
      </w:r>
    </w:p>
    <w:p w14:paraId="7CB7ACC9" w14:textId="536B9CAF" w:rsidR="001F0BE1" w:rsidRPr="001F0BE1" w:rsidRDefault="001F0BE1" w:rsidP="001F0BE1">
      <w:pPr>
        <w:pStyle w:val="ListParagraph"/>
        <w:numPr>
          <w:ilvl w:val="0"/>
          <w:numId w:val="21"/>
        </w:numPr>
        <w:spacing w:line="360" w:lineRule="auto"/>
        <w:rPr>
          <w:rFonts w:ascii="Aptos style" w:hAnsi="Aptos style" w:cs="Segoe UI Light"/>
          <w:sz w:val="24"/>
          <w:szCs w:val="24"/>
        </w:rPr>
      </w:pPr>
      <w:r w:rsidRPr="001F0BE1">
        <w:rPr>
          <w:rFonts w:ascii="Aptos style" w:hAnsi="Aptos style" w:cs="Segoe UI Light"/>
          <w:sz w:val="24"/>
          <w:szCs w:val="24"/>
        </w:rPr>
        <w:t xml:space="preserve">PA0202 Engage key stakeholders, markets, suppliers, customers, industry professionals </w:t>
      </w:r>
    </w:p>
    <w:bookmarkEnd w:id="10"/>
    <w:p w14:paraId="2D6CA172" w14:textId="77777777" w:rsidR="001F0BE1" w:rsidRPr="001F0BE1" w:rsidRDefault="001F0BE1" w:rsidP="001F0BE1">
      <w:pPr>
        <w:spacing w:line="360" w:lineRule="auto"/>
        <w:rPr>
          <w:rFonts w:ascii="Aptos style" w:hAnsi="Aptos style" w:cs="Segoe UI Light"/>
          <w:sz w:val="24"/>
          <w:szCs w:val="24"/>
        </w:rPr>
      </w:pPr>
      <w:r w:rsidRPr="001F0BE1">
        <w:rPr>
          <w:rFonts w:ascii="Aptos style" w:hAnsi="Aptos style" w:cs="Segoe UI Light"/>
          <w:sz w:val="24"/>
          <w:szCs w:val="24"/>
        </w:rPr>
        <w:t xml:space="preserve"> </w:t>
      </w:r>
    </w:p>
    <w:p w14:paraId="19B8ACAB" w14:textId="77777777" w:rsidR="00464586" w:rsidRPr="000611E0" w:rsidRDefault="00464586" w:rsidP="000611E0">
      <w:pPr>
        <w:spacing w:line="360" w:lineRule="auto"/>
        <w:rPr>
          <w:rFonts w:ascii="Aptos style" w:hAnsi="Aptos style" w:cs="Segoe UI Light"/>
          <w:sz w:val="24"/>
          <w:szCs w:val="24"/>
        </w:rPr>
      </w:pP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lastRenderedPageBreak/>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lastRenderedPageBreak/>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397174" w14:textId="77777777" w:rsidTr="00525CF2">
        <w:tc>
          <w:tcPr>
            <w:tcW w:w="2815" w:type="dxa"/>
          </w:tcPr>
          <w:p w14:paraId="7DF993AB" w14:textId="77777777" w:rsidR="00464586" w:rsidRPr="000611E0" w:rsidRDefault="00464586" w:rsidP="000611E0">
            <w:pPr>
              <w:spacing w:line="360" w:lineRule="auto"/>
              <w:rPr>
                <w:rFonts w:ascii="Aptos style" w:hAnsi="Aptos style" w:cs="Segoe UI Light"/>
                <w:b/>
                <w:bCs/>
                <w:sz w:val="24"/>
                <w:szCs w:val="24"/>
              </w:rPr>
            </w:pPr>
          </w:p>
        </w:tc>
        <w:tc>
          <w:tcPr>
            <w:tcW w:w="1709" w:type="dxa"/>
          </w:tcPr>
          <w:p w14:paraId="6AA2F557" w14:textId="77777777" w:rsidR="00464586" w:rsidRPr="000611E0" w:rsidRDefault="00464586" w:rsidP="000611E0">
            <w:pPr>
              <w:spacing w:line="360" w:lineRule="auto"/>
              <w:rPr>
                <w:rFonts w:ascii="Aptos style" w:hAnsi="Aptos style" w:cs="Segoe UI Light"/>
                <w:b/>
                <w:bCs/>
                <w:sz w:val="24"/>
                <w:szCs w:val="24"/>
              </w:rPr>
            </w:pPr>
          </w:p>
        </w:tc>
        <w:tc>
          <w:tcPr>
            <w:tcW w:w="1992" w:type="dxa"/>
          </w:tcPr>
          <w:p w14:paraId="08AAEBF1" w14:textId="77777777" w:rsidR="00464586" w:rsidRPr="000611E0" w:rsidRDefault="00464586" w:rsidP="000611E0">
            <w:pPr>
              <w:spacing w:line="360" w:lineRule="auto"/>
              <w:rPr>
                <w:rFonts w:ascii="Aptos style" w:hAnsi="Aptos style" w:cs="Segoe UI Light"/>
                <w:b/>
                <w:bCs/>
                <w:sz w:val="24"/>
                <w:szCs w:val="24"/>
              </w:rPr>
            </w:pPr>
          </w:p>
        </w:tc>
        <w:tc>
          <w:tcPr>
            <w:tcW w:w="2500" w:type="dxa"/>
          </w:tcPr>
          <w:p w14:paraId="202A2E28"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7DA0EF6" w14:textId="77777777" w:rsidTr="00525CF2">
        <w:tc>
          <w:tcPr>
            <w:tcW w:w="2815" w:type="dxa"/>
          </w:tcPr>
          <w:p w14:paraId="6FC2161A" w14:textId="77777777" w:rsidR="00464586" w:rsidRPr="000611E0" w:rsidRDefault="00464586" w:rsidP="000611E0">
            <w:pPr>
              <w:spacing w:line="360" w:lineRule="auto"/>
              <w:rPr>
                <w:rFonts w:ascii="Aptos style" w:hAnsi="Aptos style" w:cs="Segoe UI Light"/>
                <w:b/>
                <w:bCs/>
                <w:sz w:val="24"/>
                <w:szCs w:val="24"/>
              </w:rPr>
            </w:pPr>
          </w:p>
        </w:tc>
        <w:tc>
          <w:tcPr>
            <w:tcW w:w="1709" w:type="dxa"/>
          </w:tcPr>
          <w:p w14:paraId="03D6CEAC" w14:textId="77777777" w:rsidR="00464586" w:rsidRPr="000611E0" w:rsidRDefault="00464586" w:rsidP="000611E0">
            <w:pPr>
              <w:spacing w:line="360" w:lineRule="auto"/>
              <w:rPr>
                <w:rFonts w:ascii="Aptos style" w:hAnsi="Aptos style" w:cs="Segoe UI Light"/>
                <w:b/>
                <w:bCs/>
                <w:sz w:val="24"/>
                <w:szCs w:val="24"/>
              </w:rPr>
            </w:pPr>
          </w:p>
        </w:tc>
        <w:tc>
          <w:tcPr>
            <w:tcW w:w="1992" w:type="dxa"/>
          </w:tcPr>
          <w:p w14:paraId="62C34D43" w14:textId="77777777" w:rsidR="00464586" w:rsidRPr="000611E0" w:rsidRDefault="00464586" w:rsidP="000611E0">
            <w:pPr>
              <w:spacing w:line="360" w:lineRule="auto"/>
              <w:rPr>
                <w:rFonts w:ascii="Aptos style" w:hAnsi="Aptos style" w:cs="Segoe UI Light"/>
                <w:b/>
                <w:bCs/>
                <w:sz w:val="24"/>
                <w:szCs w:val="24"/>
              </w:rPr>
            </w:pPr>
          </w:p>
        </w:tc>
        <w:tc>
          <w:tcPr>
            <w:tcW w:w="2500" w:type="dxa"/>
          </w:tcPr>
          <w:p w14:paraId="7977E6B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3120C99" w14:textId="77777777" w:rsidTr="00525CF2">
        <w:tc>
          <w:tcPr>
            <w:tcW w:w="2815" w:type="dxa"/>
          </w:tcPr>
          <w:p w14:paraId="537CB42E" w14:textId="77777777" w:rsidR="00464586" w:rsidRPr="000611E0" w:rsidRDefault="00464586" w:rsidP="000611E0">
            <w:pPr>
              <w:spacing w:line="360" w:lineRule="auto"/>
              <w:rPr>
                <w:rFonts w:ascii="Aptos style" w:hAnsi="Aptos style" w:cs="Segoe UI Light"/>
                <w:b/>
                <w:bCs/>
                <w:sz w:val="24"/>
                <w:szCs w:val="24"/>
              </w:rPr>
            </w:pPr>
          </w:p>
        </w:tc>
        <w:tc>
          <w:tcPr>
            <w:tcW w:w="1709" w:type="dxa"/>
          </w:tcPr>
          <w:p w14:paraId="7219271E" w14:textId="77777777" w:rsidR="00464586" w:rsidRPr="000611E0" w:rsidRDefault="00464586" w:rsidP="000611E0">
            <w:pPr>
              <w:spacing w:line="360" w:lineRule="auto"/>
              <w:rPr>
                <w:rFonts w:ascii="Aptos style" w:hAnsi="Aptos style" w:cs="Segoe UI Light"/>
                <w:b/>
                <w:bCs/>
                <w:sz w:val="24"/>
                <w:szCs w:val="24"/>
              </w:rPr>
            </w:pPr>
          </w:p>
        </w:tc>
        <w:tc>
          <w:tcPr>
            <w:tcW w:w="1992" w:type="dxa"/>
          </w:tcPr>
          <w:p w14:paraId="49FEA501" w14:textId="77777777" w:rsidR="00464586" w:rsidRPr="000611E0" w:rsidRDefault="00464586" w:rsidP="000611E0">
            <w:pPr>
              <w:spacing w:line="360" w:lineRule="auto"/>
              <w:rPr>
                <w:rFonts w:ascii="Aptos style" w:hAnsi="Aptos style" w:cs="Segoe UI Light"/>
                <w:b/>
                <w:bCs/>
                <w:sz w:val="24"/>
                <w:szCs w:val="24"/>
              </w:rPr>
            </w:pPr>
          </w:p>
        </w:tc>
        <w:tc>
          <w:tcPr>
            <w:tcW w:w="2500" w:type="dxa"/>
          </w:tcPr>
          <w:p w14:paraId="490D01FC"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443D0463" w14:textId="77777777" w:rsidTr="00525CF2">
        <w:tc>
          <w:tcPr>
            <w:tcW w:w="2815" w:type="dxa"/>
          </w:tcPr>
          <w:p w14:paraId="3679FA36" w14:textId="77777777" w:rsidR="00464586" w:rsidRPr="000611E0" w:rsidRDefault="00464586" w:rsidP="000611E0">
            <w:pPr>
              <w:spacing w:line="360" w:lineRule="auto"/>
              <w:rPr>
                <w:rFonts w:ascii="Aptos style" w:hAnsi="Aptos style" w:cs="Segoe UI Light"/>
                <w:b/>
                <w:bCs/>
                <w:sz w:val="24"/>
                <w:szCs w:val="24"/>
              </w:rPr>
            </w:pPr>
          </w:p>
        </w:tc>
        <w:tc>
          <w:tcPr>
            <w:tcW w:w="1709" w:type="dxa"/>
          </w:tcPr>
          <w:p w14:paraId="0080BF0A" w14:textId="77777777" w:rsidR="00464586" w:rsidRPr="000611E0" w:rsidRDefault="00464586" w:rsidP="000611E0">
            <w:pPr>
              <w:spacing w:line="360" w:lineRule="auto"/>
              <w:rPr>
                <w:rFonts w:ascii="Aptos style" w:hAnsi="Aptos style" w:cs="Segoe UI Light"/>
                <w:b/>
                <w:bCs/>
                <w:sz w:val="24"/>
                <w:szCs w:val="24"/>
              </w:rPr>
            </w:pPr>
          </w:p>
        </w:tc>
        <w:tc>
          <w:tcPr>
            <w:tcW w:w="1992" w:type="dxa"/>
          </w:tcPr>
          <w:p w14:paraId="662D98CE" w14:textId="77777777" w:rsidR="00464586" w:rsidRPr="000611E0" w:rsidRDefault="00464586" w:rsidP="000611E0">
            <w:pPr>
              <w:spacing w:line="360" w:lineRule="auto"/>
              <w:rPr>
                <w:rFonts w:ascii="Aptos style" w:hAnsi="Aptos style" w:cs="Segoe UI Light"/>
                <w:b/>
                <w:bCs/>
                <w:sz w:val="24"/>
                <w:szCs w:val="24"/>
              </w:rPr>
            </w:pPr>
          </w:p>
        </w:tc>
        <w:tc>
          <w:tcPr>
            <w:tcW w:w="2500" w:type="dxa"/>
          </w:tcPr>
          <w:p w14:paraId="7E4BFD3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420F224" w14:textId="77777777" w:rsidTr="00525CF2">
        <w:tc>
          <w:tcPr>
            <w:tcW w:w="2815" w:type="dxa"/>
          </w:tcPr>
          <w:p w14:paraId="73DE1DCF" w14:textId="77777777" w:rsidR="00464586" w:rsidRPr="000611E0" w:rsidRDefault="00464586" w:rsidP="000611E0">
            <w:pPr>
              <w:spacing w:line="360" w:lineRule="auto"/>
              <w:rPr>
                <w:rFonts w:ascii="Aptos style" w:hAnsi="Aptos style" w:cs="Segoe UI Light"/>
                <w:b/>
                <w:bCs/>
                <w:sz w:val="24"/>
                <w:szCs w:val="24"/>
              </w:rPr>
            </w:pPr>
          </w:p>
        </w:tc>
        <w:tc>
          <w:tcPr>
            <w:tcW w:w="1709" w:type="dxa"/>
          </w:tcPr>
          <w:p w14:paraId="2B2A71DB" w14:textId="77777777" w:rsidR="00464586" w:rsidRPr="000611E0" w:rsidRDefault="00464586" w:rsidP="000611E0">
            <w:pPr>
              <w:spacing w:line="360" w:lineRule="auto"/>
              <w:rPr>
                <w:rFonts w:ascii="Aptos style" w:hAnsi="Aptos style" w:cs="Segoe UI Light"/>
                <w:b/>
                <w:bCs/>
                <w:sz w:val="24"/>
                <w:szCs w:val="24"/>
              </w:rPr>
            </w:pPr>
          </w:p>
        </w:tc>
        <w:tc>
          <w:tcPr>
            <w:tcW w:w="1992" w:type="dxa"/>
          </w:tcPr>
          <w:p w14:paraId="165EA884" w14:textId="77777777" w:rsidR="00464586" w:rsidRPr="000611E0" w:rsidRDefault="00464586" w:rsidP="000611E0">
            <w:pPr>
              <w:spacing w:line="360" w:lineRule="auto"/>
              <w:rPr>
                <w:rFonts w:ascii="Aptos style" w:hAnsi="Aptos style" w:cs="Segoe UI Light"/>
                <w:b/>
                <w:bCs/>
                <w:sz w:val="24"/>
                <w:szCs w:val="24"/>
              </w:rPr>
            </w:pPr>
          </w:p>
        </w:tc>
        <w:tc>
          <w:tcPr>
            <w:tcW w:w="2500" w:type="dxa"/>
          </w:tcPr>
          <w:p w14:paraId="48738E2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2B6AEFF1" w14:textId="054CE06F" w:rsidR="00464586" w:rsidRPr="000611E0" w:rsidRDefault="00464586" w:rsidP="000611E0">
      <w:pPr>
        <w:spacing w:line="360" w:lineRule="auto"/>
        <w:rPr>
          <w:rFonts w:ascii="Aptos style" w:hAnsi="Aptos style" w:cs="Segoe UI Light"/>
          <w:b/>
          <w:bCs/>
          <w:sz w:val="24"/>
          <w:szCs w:val="24"/>
        </w:rPr>
      </w:pPr>
    </w:p>
    <w:p w14:paraId="1F6805FA" w14:textId="77777777" w:rsidR="001F0BE1" w:rsidRPr="001F0BE1" w:rsidRDefault="001F0BE1" w:rsidP="001F0BE1">
      <w:pPr>
        <w:spacing w:line="360" w:lineRule="auto"/>
        <w:rPr>
          <w:rFonts w:ascii="Aptos style" w:hAnsi="Aptos style" w:cs="Segoe UI Light"/>
          <w:b/>
          <w:bCs/>
          <w:i/>
          <w:iCs/>
          <w:sz w:val="24"/>
          <w:szCs w:val="24"/>
        </w:rPr>
      </w:pPr>
      <w:r w:rsidRPr="001F0BE1">
        <w:rPr>
          <w:rFonts w:ascii="Aptos style" w:hAnsi="Aptos style" w:cs="Segoe UI Light"/>
          <w:b/>
          <w:bCs/>
          <w:i/>
          <w:iCs/>
          <w:sz w:val="24"/>
          <w:szCs w:val="24"/>
        </w:rPr>
        <w:lastRenderedPageBreak/>
        <w:t xml:space="preserve">  Internal Assessment Criteria (IAC)  </w:t>
      </w:r>
    </w:p>
    <w:p w14:paraId="74BA0017" w14:textId="77777777" w:rsidR="001F0BE1" w:rsidRPr="001F0BE1" w:rsidRDefault="001F0BE1" w:rsidP="001F0BE1">
      <w:pPr>
        <w:pStyle w:val="ListParagraph"/>
        <w:numPr>
          <w:ilvl w:val="0"/>
          <w:numId w:val="19"/>
        </w:numPr>
        <w:spacing w:line="360" w:lineRule="auto"/>
        <w:rPr>
          <w:rFonts w:ascii="Aptos style" w:hAnsi="Aptos style" w:cs="Segoe UI Light"/>
          <w:sz w:val="24"/>
          <w:szCs w:val="24"/>
        </w:rPr>
      </w:pPr>
      <w:r w:rsidRPr="001F0BE1">
        <w:rPr>
          <w:rFonts w:ascii="Aptos style" w:hAnsi="Aptos style" w:cs="Segoe UI Light"/>
          <w:sz w:val="24"/>
          <w:szCs w:val="24"/>
        </w:rPr>
        <w:t xml:space="preserve">IAC0201 Stakeholders are analysed and profiled </w:t>
      </w:r>
    </w:p>
    <w:p w14:paraId="1EA25C02" w14:textId="77777777" w:rsidR="001F0BE1" w:rsidRPr="001F0BE1" w:rsidRDefault="001F0BE1" w:rsidP="001F0BE1">
      <w:pPr>
        <w:pStyle w:val="ListParagraph"/>
        <w:numPr>
          <w:ilvl w:val="0"/>
          <w:numId w:val="19"/>
        </w:numPr>
        <w:spacing w:line="360" w:lineRule="auto"/>
        <w:rPr>
          <w:rFonts w:ascii="Aptos style" w:hAnsi="Aptos style" w:cs="Segoe UI Light"/>
          <w:sz w:val="24"/>
          <w:szCs w:val="24"/>
        </w:rPr>
      </w:pPr>
      <w:r w:rsidRPr="001F0BE1">
        <w:rPr>
          <w:rFonts w:ascii="Aptos style" w:hAnsi="Aptos style" w:cs="Segoe UI Light"/>
          <w:sz w:val="24"/>
          <w:szCs w:val="24"/>
        </w:rPr>
        <w:t xml:space="preserve">IAC0202 Stakeholders in the agricultural value chain, including financiers and markets are identified and engaged </w:t>
      </w:r>
    </w:p>
    <w:p w14:paraId="55B070B2" w14:textId="77777777" w:rsidR="001F0BE1" w:rsidRPr="001F0BE1" w:rsidRDefault="001F0BE1" w:rsidP="001F0BE1">
      <w:pPr>
        <w:pStyle w:val="ListParagraph"/>
        <w:numPr>
          <w:ilvl w:val="0"/>
          <w:numId w:val="19"/>
        </w:numPr>
        <w:spacing w:line="360" w:lineRule="auto"/>
        <w:rPr>
          <w:rFonts w:ascii="Aptos style" w:hAnsi="Aptos style" w:cs="Segoe UI Light"/>
          <w:sz w:val="24"/>
          <w:szCs w:val="24"/>
        </w:rPr>
      </w:pPr>
      <w:r w:rsidRPr="001F0BE1">
        <w:rPr>
          <w:rFonts w:ascii="Aptos style" w:hAnsi="Aptos style" w:cs="Segoe UI Light"/>
          <w:sz w:val="24"/>
          <w:szCs w:val="24"/>
        </w:rPr>
        <w:t>IAC0203 Stakeholder networking and rapport that supports business and operational success is established</w:t>
      </w:r>
    </w:p>
    <w:p w14:paraId="5A07ECD3" w14:textId="77777777" w:rsidR="00464586" w:rsidRPr="000611E0" w:rsidRDefault="00464586" w:rsidP="000611E0">
      <w:pPr>
        <w:spacing w:line="360" w:lineRule="auto"/>
        <w:rPr>
          <w:rFonts w:ascii="Aptos style" w:hAnsi="Aptos style" w:cs="Segoe UI Light"/>
          <w:b/>
          <w:bCs/>
          <w:sz w:val="24"/>
          <w:szCs w:val="24"/>
        </w:rPr>
      </w:pPr>
    </w:p>
    <w:p w14:paraId="07D8C9D8" w14:textId="4C0AA0BA" w:rsidR="001F0BE1" w:rsidRDefault="001F0BE1">
      <w:pPr>
        <w:rPr>
          <w:rFonts w:ascii="Aptos style" w:hAnsi="Aptos style" w:cs="Segoe UI Light"/>
          <w:b/>
          <w:bCs/>
          <w:sz w:val="24"/>
          <w:szCs w:val="24"/>
        </w:rPr>
      </w:pPr>
      <w:r>
        <w:rPr>
          <w:rFonts w:ascii="Aptos style" w:hAnsi="Aptos style" w:cs="Segoe UI Light"/>
          <w:b/>
          <w:bCs/>
          <w:sz w:val="24"/>
          <w:szCs w:val="24"/>
        </w:rPr>
        <w:br w:type="page"/>
      </w:r>
    </w:p>
    <w:p w14:paraId="5A4B5316" w14:textId="77777777" w:rsidR="00FD690E" w:rsidRPr="000611E0" w:rsidRDefault="00FD690E" w:rsidP="000611E0">
      <w:pPr>
        <w:spacing w:line="360" w:lineRule="auto"/>
        <w:rPr>
          <w:rFonts w:ascii="Aptos style" w:hAnsi="Aptos style" w:cs="Arial"/>
          <w:b/>
          <w:bCs/>
          <w:sz w:val="24"/>
          <w:szCs w:val="24"/>
        </w:rPr>
      </w:pPr>
      <w:bookmarkStart w:id="11" w:name="_Hlk1405085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6"/>
      <w:bookmarkEnd w:id="11"/>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FD9A3" w14:textId="77777777" w:rsidR="00C726E9" w:rsidRDefault="00C726E9" w:rsidP="00346FB2">
      <w:pPr>
        <w:spacing w:after="0" w:line="240" w:lineRule="auto"/>
      </w:pPr>
      <w:r>
        <w:separator/>
      </w:r>
    </w:p>
  </w:endnote>
  <w:endnote w:type="continuationSeparator" w:id="0">
    <w:p w14:paraId="349CDBAC" w14:textId="77777777" w:rsidR="00C726E9" w:rsidRDefault="00C726E9"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AF436" w14:textId="77777777" w:rsidR="00C726E9" w:rsidRDefault="00C726E9" w:rsidP="00346FB2">
      <w:pPr>
        <w:spacing w:after="0" w:line="240" w:lineRule="auto"/>
      </w:pPr>
      <w:r>
        <w:separator/>
      </w:r>
    </w:p>
  </w:footnote>
  <w:footnote w:type="continuationSeparator" w:id="0">
    <w:p w14:paraId="2158B335" w14:textId="77777777" w:rsidR="00C726E9" w:rsidRDefault="00C726E9"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4558B"/>
    <w:multiLevelType w:val="multilevel"/>
    <w:tmpl w:val="ECB2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35701"/>
    <w:multiLevelType w:val="hybridMultilevel"/>
    <w:tmpl w:val="216EC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FFF3ED1"/>
    <w:multiLevelType w:val="multilevel"/>
    <w:tmpl w:val="2B8AC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50BB7"/>
    <w:multiLevelType w:val="multilevel"/>
    <w:tmpl w:val="558A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A4DBF"/>
    <w:multiLevelType w:val="multilevel"/>
    <w:tmpl w:val="9B1CF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7C4908"/>
    <w:multiLevelType w:val="hybridMultilevel"/>
    <w:tmpl w:val="DD3AAF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16828C9"/>
    <w:multiLevelType w:val="multilevel"/>
    <w:tmpl w:val="A0D0E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15:restartNumberingAfterBreak="0">
    <w:nsid w:val="3FB552F0"/>
    <w:multiLevelType w:val="hybridMultilevel"/>
    <w:tmpl w:val="F552D7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1BC03C0"/>
    <w:multiLevelType w:val="multilevel"/>
    <w:tmpl w:val="2736A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7C06DB"/>
    <w:multiLevelType w:val="multilevel"/>
    <w:tmpl w:val="83500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735A3D"/>
    <w:multiLevelType w:val="multilevel"/>
    <w:tmpl w:val="44107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89623A"/>
    <w:multiLevelType w:val="multilevel"/>
    <w:tmpl w:val="3950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E0234"/>
    <w:multiLevelType w:val="hybridMultilevel"/>
    <w:tmpl w:val="7486C8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D5B572A"/>
    <w:multiLevelType w:val="multilevel"/>
    <w:tmpl w:val="707A5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735AAD"/>
    <w:multiLevelType w:val="multilevel"/>
    <w:tmpl w:val="DE3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587A4B"/>
    <w:multiLevelType w:val="multilevel"/>
    <w:tmpl w:val="CB8E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907DDD"/>
    <w:multiLevelType w:val="hybridMultilevel"/>
    <w:tmpl w:val="9DDEE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1D909E7"/>
    <w:multiLevelType w:val="hybridMultilevel"/>
    <w:tmpl w:val="024EBD1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9" w15:restartNumberingAfterBreak="0">
    <w:nsid w:val="62661C2B"/>
    <w:multiLevelType w:val="hybridMultilevel"/>
    <w:tmpl w:val="A378B3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9F05E00"/>
    <w:multiLevelType w:val="hybridMultilevel"/>
    <w:tmpl w:val="C870FB7A"/>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1" w15:restartNumberingAfterBreak="0">
    <w:nsid w:val="6D3B41D8"/>
    <w:multiLevelType w:val="hybridMultilevel"/>
    <w:tmpl w:val="83002B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E685F88"/>
    <w:multiLevelType w:val="hybridMultilevel"/>
    <w:tmpl w:val="6AEA2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4" w15:restartNumberingAfterBreak="0">
    <w:nsid w:val="74AE0656"/>
    <w:multiLevelType w:val="multilevel"/>
    <w:tmpl w:val="6D4C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A65B43"/>
    <w:multiLevelType w:val="hybridMultilevel"/>
    <w:tmpl w:val="D3248C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D8401EC"/>
    <w:multiLevelType w:val="hybridMultilevel"/>
    <w:tmpl w:val="F18AC7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F3A3866"/>
    <w:multiLevelType w:val="hybridMultilevel"/>
    <w:tmpl w:val="D1B6B8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20"/>
  </w:num>
  <w:num w:numId="4">
    <w:abstractNumId w:val="23"/>
  </w:num>
  <w:num w:numId="5">
    <w:abstractNumId w:val="1"/>
  </w:num>
  <w:num w:numId="6">
    <w:abstractNumId w:val="27"/>
  </w:num>
  <w:num w:numId="7">
    <w:abstractNumId w:val="5"/>
  </w:num>
  <w:num w:numId="8">
    <w:abstractNumId w:val="17"/>
  </w:num>
  <w:num w:numId="9">
    <w:abstractNumId w:val="25"/>
  </w:num>
  <w:num w:numId="10">
    <w:abstractNumId w:val="8"/>
  </w:num>
  <w:num w:numId="11">
    <w:abstractNumId w:val="13"/>
  </w:num>
  <w:num w:numId="12">
    <w:abstractNumId w:val="22"/>
  </w:num>
  <w:num w:numId="13">
    <w:abstractNumId w:val="16"/>
  </w:num>
  <w:num w:numId="14">
    <w:abstractNumId w:val="3"/>
  </w:num>
  <w:num w:numId="15">
    <w:abstractNumId w:val="4"/>
  </w:num>
  <w:num w:numId="16">
    <w:abstractNumId w:val="6"/>
  </w:num>
  <w:num w:numId="17">
    <w:abstractNumId w:val="14"/>
  </w:num>
  <w:num w:numId="18">
    <w:abstractNumId w:val="9"/>
  </w:num>
  <w:num w:numId="19">
    <w:abstractNumId w:val="26"/>
  </w:num>
  <w:num w:numId="20">
    <w:abstractNumId w:val="21"/>
  </w:num>
  <w:num w:numId="21">
    <w:abstractNumId w:val="19"/>
  </w:num>
  <w:num w:numId="22">
    <w:abstractNumId w:val="15"/>
  </w:num>
  <w:num w:numId="23">
    <w:abstractNumId w:val="0"/>
  </w:num>
  <w:num w:numId="24">
    <w:abstractNumId w:val="12"/>
  </w:num>
  <w:num w:numId="25">
    <w:abstractNumId w:val="2"/>
  </w:num>
  <w:num w:numId="26">
    <w:abstractNumId w:val="11"/>
  </w:num>
  <w:num w:numId="27">
    <w:abstractNumId w:val="24"/>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3AA"/>
    <w:rsid w:val="000611E0"/>
    <w:rsid w:val="00076781"/>
    <w:rsid w:val="000A0F5D"/>
    <w:rsid w:val="000C719C"/>
    <w:rsid w:val="001F0BE1"/>
    <w:rsid w:val="00304865"/>
    <w:rsid w:val="0030524F"/>
    <w:rsid w:val="00346FB2"/>
    <w:rsid w:val="00351893"/>
    <w:rsid w:val="00464586"/>
    <w:rsid w:val="004E2CC5"/>
    <w:rsid w:val="00525CF2"/>
    <w:rsid w:val="00670633"/>
    <w:rsid w:val="00727760"/>
    <w:rsid w:val="00986E8D"/>
    <w:rsid w:val="00AD6D0A"/>
    <w:rsid w:val="00B22B0D"/>
    <w:rsid w:val="00BA00C9"/>
    <w:rsid w:val="00BC5171"/>
    <w:rsid w:val="00C458B8"/>
    <w:rsid w:val="00C53EC4"/>
    <w:rsid w:val="00C726E9"/>
    <w:rsid w:val="00D5490C"/>
    <w:rsid w:val="00E560B4"/>
    <w:rsid w:val="00E6398B"/>
    <w:rsid w:val="00F06A91"/>
    <w:rsid w:val="00F30302"/>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170686">
      <w:bodyDiv w:val="1"/>
      <w:marLeft w:val="0"/>
      <w:marRight w:val="0"/>
      <w:marTop w:val="0"/>
      <w:marBottom w:val="0"/>
      <w:divBdr>
        <w:top w:val="none" w:sz="0" w:space="0" w:color="auto"/>
        <w:left w:val="none" w:sz="0" w:space="0" w:color="auto"/>
        <w:bottom w:val="none" w:sz="0" w:space="0" w:color="auto"/>
        <w:right w:val="none" w:sz="0" w:space="0" w:color="auto"/>
      </w:divBdr>
      <w:divsChild>
        <w:div w:id="604113527">
          <w:marLeft w:val="0"/>
          <w:marRight w:val="0"/>
          <w:marTop w:val="0"/>
          <w:marBottom w:val="0"/>
          <w:divBdr>
            <w:top w:val="none" w:sz="0" w:space="0" w:color="auto"/>
            <w:left w:val="none" w:sz="0" w:space="0" w:color="auto"/>
            <w:bottom w:val="none" w:sz="0" w:space="0" w:color="auto"/>
            <w:right w:val="none" w:sz="0" w:space="0" w:color="auto"/>
          </w:divBdr>
          <w:divsChild>
            <w:div w:id="14769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 w:id="1838039273">
      <w:bodyDiv w:val="1"/>
      <w:marLeft w:val="0"/>
      <w:marRight w:val="0"/>
      <w:marTop w:val="0"/>
      <w:marBottom w:val="0"/>
      <w:divBdr>
        <w:top w:val="none" w:sz="0" w:space="0" w:color="auto"/>
        <w:left w:val="none" w:sz="0" w:space="0" w:color="auto"/>
        <w:bottom w:val="none" w:sz="0" w:space="0" w:color="auto"/>
        <w:right w:val="none" w:sz="0" w:space="0" w:color="auto"/>
      </w:divBdr>
      <w:divsChild>
        <w:div w:id="1322584781">
          <w:marLeft w:val="0"/>
          <w:marRight w:val="0"/>
          <w:marTop w:val="0"/>
          <w:marBottom w:val="0"/>
          <w:divBdr>
            <w:top w:val="none" w:sz="0" w:space="0" w:color="auto"/>
            <w:left w:val="none" w:sz="0" w:space="0" w:color="auto"/>
            <w:bottom w:val="none" w:sz="0" w:space="0" w:color="auto"/>
            <w:right w:val="none" w:sz="0" w:space="0" w:color="auto"/>
          </w:divBdr>
          <w:divsChild>
            <w:div w:id="18422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20</Pages>
  <Words>2674</Words>
  <Characters>15242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2026-03-24T13:41:00Z</dcterms:modified>
</cp:coreProperties>
</file>