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3AA647B1"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60DD9">
        <w:rPr>
          <w:rFonts w:ascii="Aptos style" w:hAnsi="Aptos style" w:cs="Arial"/>
          <w:b/>
          <w:color w:val="FF0000"/>
          <w:sz w:val="40"/>
          <w:szCs w:val="40"/>
          <w:lang w:val="en-ZA"/>
        </w:rPr>
        <w:t>4</w:t>
      </w:r>
    </w:p>
    <w:p w14:paraId="3A43AD2C" w14:textId="77B6A937" w:rsidR="00204B14" w:rsidRDefault="00260DD9" w:rsidP="00260DD9">
      <w:pPr>
        <w:spacing w:line="360" w:lineRule="auto"/>
        <w:jc w:val="center"/>
        <w:rPr>
          <w:rFonts w:ascii="Aptos style" w:hAnsi="Aptos style" w:cs="Arial"/>
          <w:b/>
          <w:color w:val="00B050"/>
          <w:sz w:val="40"/>
          <w:szCs w:val="40"/>
          <w:lang w:val="en-ZA"/>
        </w:rPr>
      </w:pPr>
      <w:r w:rsidRPr="00260DD9">
        <w:rPr>
          <w:rFonts w:ascii="Aptos style" w:hAnsi="Aptos style" w:cs="Arial"/>
          <w:b/>
          <w:color w:val="00B050"/>
          <w:sz w:val="40"/>
          <w:szCs w:val="40"/>
          <w:lang w:val="en-ZA"/>
        </w:rPr>
        <w:t>Harvesting and Value Addition of Crops and Livestock market readiness, NQF Level 5, Credits 5</w:t>
      </w:r>
    </w:p>
    <w:p w14:paraId="1EB7BBAD" w14:textId="77777777" w:rsidR="00260DD9" w:rsidRPr="00BE0808" w:rsidRDefault="00260DD9" w:rsidP="00BE0808">
      <w:pPr>
        <w:spacing w:line="360" w:lineRule="auto"/>
        <w:jc w:val="center"/>
        <w:rPr>
          <w:rFonts w:ascii="Aptos style" w:hAnsi="Aptos style" w:cs="Arial"/>
          <w:b/>
          <w:sz w:val="40"/>
          <w:szCs w:val="40"/>
        </w:rPr>
      </w:pPr>
    </w:p>
    <w:p w14:paraId="5747FF50" w14:textId="38F29D9C" w:rsidR="002773C7" w:rsidRDefault="008D0FBB" w:rsidP="008D0FBB">
      <w:pPr>
        <w:spacing w:line="360" w:lineRule="auto"/>
        <w:jc w:val="center"/>
        <w:rPr>
          <w:rFonts w:ascii="Aptos style" w:hAnsi="Aptos style" w:cs="Arial"/>
          <w:b/>
          <w:color w:val="7030A0"/>
          <w:sz w:val="40"/>
          <w:szCs w:val="40"/>
        </w:rPr>
      </w:pPr>
      <w:r w:rsidRPr="008D0FBB">
        <w:rPr>
          <w:rFonts w:ascii="Aptos style" w:hAnsi="Aptos style" w:cs="Arial"/>
          <w:b/>
          <w:color w:val="7030A0"/>
          <w:sz w:val="40"/>
          <w:szCs w:val="40"/>
        </w:rPr>
        <w:t>Learner Workbook</w:t>
      </w:r>
    </w:p>
    <w:p w14:paraId="4E954A8E" w14:textId="77777777" w:rsidR="008D0FBB" w:rsidRPr="00BE0808" w:rsidRDefault="008D0FBB" w:rsidP="008D0FBB">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6F248C4"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60DD9">
              <w:rPr>
                <w:rFonts w:ascii="Aptos style" w:hAnsi="Aptos style" w:cs="Arial"/>
                <w:b/>
                <w:lang w:val="en-ZA"/>
              </w:rPr>
              <w:t>4</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819253E" w:rsidR="00BE0808" w:rsidRDefault="006A14FE"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B4AF382" w14:textId="77777777"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The main focus of learning in this knowledge module is to ensure the quality, safety, and marketability of agricultural products, while also maximizing their economic value.  The learning contact time, which is the time that reflects the required duration of enrolment for this module, is at least 6 days </w:t>
      </w:r>
    </w:p>
    <w:p w14:paraId="286BC7B6" w14:textId="37526DAC"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 List of Knowledge Topics: </w:t>
      </w:r>
    </w:p>
    <w:p w14:paraId="58659CB4"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KM-04-KT01 </w:t>
      </w:r>
      <w:r w:rsidRPr="00260DD9">
        <w:rPr>
          <w:rFonts w:ascii="Aptos style" w:eastAsia="Times New Roman" w:hAnsi="Aptos style" w:cs="Arial"/>
        </w:rPr>
        <w:tab/>
        <w:t xml:space="preserve">Concepts and importance of timely harvesting </w:t>
      </w:r>
      <w:r w:rsidRPr="00260DD9">
        <w:rPr>
          <w:rFonts w:ascii="Aptos style" w:eastAsia="Times New Roman" w:hAnsi="Aptos style" w:cs="Arial"/>
        </w:rPr>
        <w:tab/>
        <w:t xml:space="preserve">25 </w:t>
      </w:r>
    </w:p>
    <w:p w14:paraId="4D39943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KM-04-KT02 </w:t>
      </w:r>
      <w:r w:rsidRPr="00260DD9">
        <w:rPr>
          <w:rFonts w:ascii="Aptos style" w:eastAsia="Times New Roman" w:hAnsi="Aptos style" w:cs="Arial"/>
        </w:rPr>
        <w:tab/>
        <w:t xml:space="preserve">Concepts and importance of crops post-harvest handling </w:t>
      </w:r>
      <w:r w:rsidRPr="00260DD9">
        <w:rPr>
          <w:rFonts w:ascii="Aptos style" w:eastAsia="Times New Roman" w:hAnsi="Aptos style" w:cs="Arial"/>
        </w:rPr>
        <w:tab/>
        <w:t xml:space="preserve">25 </w:t>
      </w:r>
    </w:p>
    <w:p w14:paraId="34F7A7E5"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KM-04-KT03 </w:t>
      </w:r>
      <w:r w:rsidRPr="00260DD9">
        <w:rPr>
          <w:rFonts w:ascii="Aptos style" w:eastAsia="Times New Roman" w:hAnsi="Aptos style" w:cs="Arial"/>
        </w:rPr>
        <w:tab/>
        <w:t xml:space="preserve">Concepts and importance of value adding </w:t>
      </w:r>
      <w:r w:rsidRPr="00260DD9">
        <w:rPr>
          <w:rFonts w:ascii="Aptos style" w:eastAsia="Times New Roman" w:hAnsi="Aptos style" w:cs="Arial"/>
        </w:rPr>
        <w:tab/>
        <w:t xml:space="preserve">25 </w:t>
      </w:r>
    </w:p>
    <w:p w14:paraId="1BF0D29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KM-04-KT04 </w:t>
      </w:r>
      <w:r w:rsidRPr="00260DD9">
        <w:rPr>
          <w:rFonts w:ascii="Aptos style" w:eastAsia="Times New Roman" w:hAnsi="Aptos style" w:cs="Arial"/>
        </w:rPr>
        <w:tab/>
        <w:t xml:space="preserve">Livestock market readiness </w:t>
      </w:r>
      <w:r w:rsidRPr="00260DD9">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86E490" w14:textId="015A70E3" w:rsidR="00297479" w:rsidRPr="00506EBF" w:rsidRDefault="00260DD9" w:rsidP="00506EBF">
      <w:pPr>
        <w:pBdr>
          <w:bottom w:val="thinThickSmallGap" w:sz="24" w:space="1" w:color="auto"/>
        </w:pBdr>
        <w:spacing w:after="160" w:line="360" w:lineRule="auto"/>
        <w:rPr>
          <w:rFonts w:ascii="Aptos style" w:eastAsia="Calibri" w:hAnsi="Aptos style" w:cs="Arial"/>
          <w:b/>
          <w:bCs/>
          <w:kern w:val="2"/>
          <w14:ligatures w14:val="standardContextual"/>
        </w:rPr>
      </w:pPr>
      <w:r w:rsidRPr="00260DD9">
        <w:rPr>
          <w:rFonts w:ascii="Aptos style" w:eastAsia="Calibri" w:hAnsi="Aptos style" w:cs="Arial"/>
          <w:b/>
          <w:bCs/>
          <w:kern w:val="2"/>
          <w:lang w:val="en-ZA"/>
          <w14:ligatures w14:val="standardContextual"/>
        </w:rPr>
        <w:lastRenderedPageBreak/>
        <w:t>KM-04-KT01 Concepts and importance of harvesting. 25%</w:t>
      </w:r>
      <w:r w:rsidR="00297479" w:rsidRPr="00FF604E">
        <w:rPr>
          <w:rFonts w:ascii="Aptos style" w:eastAsia="Calibri" w:hAnsi="Aptos style" w:cs="Arial"/>
          <w:kern w:val="2"/>
          <w:lang w:val="en-ZA"/>
          <w14:ligatures w14:val="standardContextual"/>
        </w:rPr>
        <w:tab/>
      </w:r>
    </w:p>
    <w:p w14:paraId="29FB496C"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IAC0103 Describe the tools and equipment used for harvesting. </w:t>
      </w:r>
    </w:p>
    <w:p w14:paraId="283C774C"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23543C41"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A609EB" w14:textId="77777777" w:rsidR="00F70DAB" w:rsidRDefault="00F70DA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31445A03" w14:textId="60697478"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753C5D">
        <w:rPr>
          <w:rFonts w:ascii="Aptos style" w:eastAsia="Calibri" w:hAnsi="Aptos style" w:cs="Arial"/>
          <w:kern w:val="2"/>
          <w:lang w:val="en-ZA"/>
          <w14:ligatures w14:val="standardContextual"/>
        </w:rPr>
        <w:lastRenderedPageBreak/>
        <w:tab/>
      </w:r>
    </w:p>
    <w:p w14:paraId="263DF856"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IAC0104 Explain safety measures for harvesting. </w:t>
      </w:r>
      <w:r w:rsidRPr="004C7F12">
        <w:rPr>
          <w:rFonts w:ascii="Aptos style" w:eastAsia="Calibri" w:hAnsi="Aptos style" w:cs="Arial"/>
          <w:kern w:val="2"/>
          <w:lang w:val="en-ZA"/>
          <w14:ligatures w14:val="standardContextual"/>
        </w:rPr>
        <w:tab/>
      </w:r>
    </w:p>
    <w:p w14:paraId="326CCD84"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24D74C8C"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56A4DC" w14:textId="77777777" w:rsidR="00297479" w:rsidRPr="00753C5D" w:rsidRDefault="00297479" w:rsidP="00297479">
      <w:pPr>
        <w:spacing w:after="160" w:line="360" w:lineRule="auto"/>
        <w:rPr>
          <w:rFonts w:ascii="Aptos style" w:eastAsia="Calibri" w:hAnsi="Aptos style" w:cs="Arial"/>
          <w:kern w:val="2"/>
          <w:lang w:val="en-ZA"/>
          <w14:ligatures w14:val="standardContextual"/>
        </w:rPr>
      </w:pPr>
    </w:p>
    <w:p w14:paraId="3B495794" w14:textId="77777777" w:rsidR="00260DD9" w:rsidRP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07B18D7B"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lastRenderedPageBreak/>
        <w:t xml:space="preserve">KM-04-KT02 Concepts and importance of post-harvest handling 25% </w:t>
      </w:r>
      <w:r w:rsidRPr="004C7F12">
        <w:rPr>
          <w:rFonts w:ascii="Aptos style" w:eastAsia="Calibri" w:hAnsi="Aptos style" w:cs="Arial"/>
          <w:b/>
          <w:bCs/>
          <w:kern w:val="2"/>
          <w:lang w:val="en-ZA"/>
          <w14:ligatures w14:val="standardContextual"/>
        </w:rPr>
        <w:tab/>
      </w:r>
    </w:p>
    <w:p w14:paraId="75AFC753"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IAC0201 Explain the importance of post-harvest handling in maintaining crop quality and ensuring food safety. </w:t>
      </w:r>
    </w:p>
    <w:p w14:paraId="737EC41E"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36C9B080"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BB3B9C"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4BEA83F9"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IAC0202 Describe techniques for cleaning and sanitizing equipment and facilities used in post-harvest handling. </w:t>
      </w:r>
    </w:p>
    <w:p w14:paraId="7ED5B90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4750A39"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9750A1" w14:textId="77777777" w:rsidR="00F70DAB" w:rsidRDefault="00F70DA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9632F19" w14:textId="518CAB60"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lastRenderedPageBreak/>
        <w:tab/>
      </w:r>
    </w:p>
    <w:p w14:paraId="7D12B775"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IAC0203 Explain methods for sorting and grading crops based on their characteristics. </w:t>
      </w:r>
    </w:p>
    <w:p w14:paraId="5214FA7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3FCE04A"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7C6EBA" w14:textId="50360C84" w:rsidR="00260DD9" w:rsidRPr="00260DD9" w:rsidRDefault="00297479" w:rsidP="00260DD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5DDA2E4E" w14:textId="39D96839" w:rsidR="00297479" w:rsidRPr="00506EBF" w:rsidRDefault="00260DD9" w:rsidP="00506EBF">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lastRenderedPageBreak/>
        <w:t xml:space="preserve">KM-04-KT03 Concepts and importance of value adding 25% </w:t>
      </w:r>
      <w:r w:rsidRPr="004C7F12">
        <w:rPr>
          <w:rFonts w:ascii="Aptos style" w:eastAsia="Calibri" w:hAnsi="Aptos style" w:cs="Arial"/>
          <w:b/>
          <w:bCs/>
          <w:kern w:val="2"/>
          <w:lang w:val="en-ZA"/>
          <w14:ligatures w14:val="standardContextual"/>
        </w:rPr>
        <w:tab/>
      </w:r>
    </w:p>
    <w:p w14:paraId="162F5109"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IAC0304 Describe packaging materials and methods used in value adding.</w:t>
      </w:r>
    </w:p>
    <w:p w14:paraId="304492EC"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03332D5D"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60BBA3" w14:textId="77777777" w:rsidR="00F70DAB" w:rsidRDefault="00F70DA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8B3AD52" w14:textId="33B9222C"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lastRenderedPageBreak/>
        <w:tab/>
      </w:r>
    </w:p>
    <w:p w14:paraId="000CF657"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IAC0305 Discuss quality control measures for value-added products. </w:t>
      </w:r>
      <w:r w:rsidRPr="004C7F12">
        <w:rPr>
          <w:rFonts w:ascii="Aptos style" w:eastAsia="Calibri" w:hAnsi="Aptos style" w:cs="Arial"/>
          <w:kern w:val="2"/>
          <w:lang w:val="en-ZA"/>
          <w14:ligatures w14:val="standardContextual"/>
        </w:rPr>
        <w:tab/>
      </w:r>
    </w:p>
    <w:p w14:paraId="0C530907"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1D362FF"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801706" w14:textId="6D4B8EB0" w:rsidR="00F70DAB" w:rsidRDefault="00F70DA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6ADF2B2"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p>
    <w:p w14:paraId="49000284"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IAC0306 Explain regulatory requirements for value-added products, labelling, packaging, traceability, and safety standards. </w:t>
      </w:r>
      <w:r w:rsidRPr="004C7F12">
        <w:rPr>
          <w:rFonts w:ascii="Aptos style" w:eastAsia="Calibri" w:hAnsi="Aptos style" w:cs="Arial"/>
          <w:kern w:val="2"/>
          <w:lang w:val="en-ZA"/>
          <w14:ligatures w14:val="standardContextual"/>
        </w:rPr>
        <w:tab/>
      </w:r>
    </w:p>
    <w:p w14:paraId="206D6AC8"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5A445AC6"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8395BF" w14:textId="386153D4" w:rsidR="00260DD9" w:rsidRPr="004C7F12" w:rsidRDefault="00260DD9" w:rsidP="00297479">
      <w:pPr>
        <w:pStyle w:val="ListParagraph"/>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ab/>
      </w:r>
    </w:p>
    <w:p w14:paraId="2D4DE1AB" w14:textId="487B9509" w:rsidR="00260DD9" w:rsidRPr="00260DD9" w:rsidRDefault="00260DD9" w:rsidP="004C7F12">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1FD725C4"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lastRenderedPageBreak/>
        <w:t xml:space="preserve">KM-04-KT04 Livestock market readiness 25% </w:t>
      </w:r>
      <w:r w:rsidRPr="004C7F12">
        <w:rPr>
          <w:rFonts w:ascii="Aptos style" w:eastAsia="Calibri" w:hAnsi="Aptos style" w:cs="Arial"/>
          <w:b/>
          <w:bCs/>
          <w:kern w:val="2"/>
          <w:lang w:val="en-ZA"/>
          <w14:ligatures w14:val="standardContextual"/>
        </w:rPr>
        <w:tab/>
      </w:r>
    </w:p>
    <w:p w14:paraId="6AF0B58A"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IAC0401 Describe the different categories of livestock grades and their significance in production and marketing. </w:t>
      </w:r>
    </w:p>
    <w:p w14:paraId="2F715303"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1B485B52"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F2F756"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650793BA"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IAC0402 Explain how to identify weaners that are ready for the market based on physical and physiological indicators. </w:t>
      </w:r>
    </w:p>
    <w:p w14:paraId="6EBB3F94"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696E280C" w14:textId="77777777" w:rsidR="00F70DAB" w:rsidRPr="00F70DAB" w:rsidRDefault="00F70DAB" w:rsidP="00F70DAB">
      <w:pPr>
        <w:spacing w:after="160" w:line="360" w:lineRule="auto"/>
        <w:rPr>
          <w:rFonts w:ascii="Aptos style" w:hAnsi="Aptos style" w:cs="Arial"/>
          <w:bCs/>
        </w:rPr>
      </w:pPr>
      <w:r w:rsidRPr="00F70DA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0FC2D8"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7D7BA77E" w14:textId="2BDD7C27" w:rsidR="00207CAE" w:rsidRPr="00BE0808" w:rsidRDefault="00207CAE" w:rsidP="00297479">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EC4F8" w14:textId="77777777" w:rsidR="004F03D0" w:rsidRDefault="004F03D0" w:rsidP="00447F5D">
      <w:r>
        <w:separator/>
      </w:r>
    </w:p>
  </w:endnote>
  <w:endnote w:type="continuationSeparator" w:id="0">
    <w:p w14:paraId="26B9A3A6" w14:textId="77777777" w:rsidR="004F03D0" w:rsidRDefault="004F03D0"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9D0D3" w14:textId="77777777" w:rsidR="004F03D0" w:rsidRDefault="004F03D0" w:rsidP="00447F5D">
      <w:r>
        <w:separator/>
      </w:r>
    </w:p>
  </w:footnote>
  <w:footnote w:type="continuationSeparator" w:id="0">
    <w:p w14:paraId="352946AF" w14:textId="77777777" w:rsidR="004F03D0" w:rsidRDefault="004F03D0"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DB345A8"/>
    <w:multiLevelType w:val="hybridMultilevel"/>
    <w:tmpl w:val="27EE25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5B58B3"/>
    <w:multiLevelType w:val="hybridMultilevel"/>
    <w:tmpl w:val="202C7B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97F4E23"/>
    <w:multiLevelType w:val="hybridMultilevel"/>
    <w:tmpl w:val="B1AED18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FAB09A2"/>
    <w:multiLevelType w:val="hybridMultilevel"/>
    <w:tmpl w:val="868C534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2C6420A"/>
    <w:multiLevelType w:val="multilevel"/>
    <w:tmpl w:val="7344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C102EA5"/>
    <w:multiLevelType w:val="multilevel"/>
    <w:tmpl w:val="4B72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57146"/>
    <w:multiLevelType w:val="hybridMultilevel"/>
    <w:tmpl w:val="C146554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3D43D8"/>
    <w:multiLevelType w:val="multilevel"/>
    <w:tmpl w:val="F9D0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A16D0"/>
    <w:multiLevelType w:val="multilevel"/>
    <w:tmpl w:val="A2A0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B9047F"/>
    <w:multiLevelType w:val="multilevel"/>
    <w:tmpl w:val="6EF4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A4B11"/>
    <w:multiLevelType w:val="multilevel"/>
    <w:tmpl w:val="3D4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C1C2341"/>
    <w:multiLevelType w:val="multilevel"/>
    <w:tmpl w:val="600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44082D"/>
    <w:multiLevelType w:val="multilevel"/>
    <w:tmpl w:val="CC7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51BEA"/>
    <w:multiLevelType w:val="multilevel"/>
    <w:tmpl w:val="3A82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C213D"/>
    <w:multiLevelType w:val="hybridMultilevel"/>
    <w:tmpl w:val="99DAA8F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2913A3B"/>
    <w:multiLevelType w:val="multilevel"/>
    <w:tmpl w:val="3C108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7A74AC"/>
    <w:multiLevelType w:val="hybridMultilevel"/>
    <w:tmpl w:val="70944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7244EA2"/>
    <w:multiLevelType w:val="multilevel"/>
    <w:tmpl w:val="B8C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A765C1"/>
    <w:multiLevelType w:val="multilevel"/>
    <w:tmpl w:val="F510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9D93323"/>
    <w:multiLevelType w:val="multilevel"/>
    <w:tmpl w:val="2B4C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218F4"/>
    <w:multiLevelType w:val="multilevel"/>
    <w:tmpl w:val="0FD8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3E46B5"/>
    <w:multiLevelType w:val="multilevel"/>
    <w:tmpl w:val="AF4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69114D"/>
    <w:multiLevelType w:val="multilevel"/>
    <w:tmpl w:val="B2B8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03BEF"/>
    <w:multiLevelType w:val="multilevel"/>
    <w:tmpl w:val="218E9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70F92"/>
    <w:multiLevelType w:val="multilevel"/>
    <w:tmpl w:val="FAC2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04489D"/>
    <w:multiLevelType w:val="multilevel"/>
    <w:tmpl w:val="FC18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54D45"/>
    <w:multiLevelType w:val="hybridMultilevel"/>
    <w:tmpl w:val="407C59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16756F7"/>
    <w:multiLevelType w:val="multilevel"/>
    <w:tmpl w:val="EF2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C75D9C"/>
    <w:multiLevelType w:val="hybridMultilevel"/>
    <w:tmpl w:val="0A54A1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5"/>
  </w:num>
  <w:num w:numId="2">
    <w:abstractNumId w:val="6"/>
  </w:num>
  <w:num w:numId="3">
    <w:abstractNumId w:val="16"/>
  </w:num>
  <w:num w:numId="4">
    <w:abstractNumId w:val="25"/>
  </w:num>
  <w:num w:numId="5">
    <w:abstractNumId w:val="0"/>
  </w:num>
  <w:num w:numId="6">
    <w:abstractNumId w:val="14"/>
  </w:num>
  <w:num w:numId="7">
    <w:abstractNumId w:val="7"/>
  </w:num>
  <w:num w:numId="8">
    <w:abstractNumId w:val="33"/>
  </w:num>
  <w:num w:numId="9">
    <w:abstractNumId w:val="9"/>
  </w:num>
  <w:num w:numId="10">
    <w:abstractNumId w:val="2"/>
  </w:num>
  <w:num w:numId="11">
    <w:abstractNumId w:val="3"/>
  </w:num>
  <w:num w:numId="12">
    <w:abstractNumId w:val="35"/>
  </w:num>
  <w:num w:numId="13">
    <w:abstractNumId w:val="4"/>
  </w:num>
  <w:num w:numId="14">
    <w:abstractNumId w:val="1"/>
  </w:num>
  <w:num w:numId="15">
    <w:abstractNumId w:val="20"/>
  </w:num>
  <w:num w:numId="16">
    <w:abstractNumId w:val="22"/>
  </w:num>
  <w:num w:numId="17">
    <w:abstractNumId w:val="23"/>
  </w:num>
  <w:num w:numId="18">
    <w:abstractNumId w:val="17"/>
  </w:num>
  <w:num w:numId="19">
    <w:abstractNumId w:val="19"/>
  </w:num>
  <w:num w:numId="20">
    <w:abstractNumId w:val="34"/>
  </w:num>
  <w:num w:numId="21">
    <w:abstractNumId w:val="24"/>
  </w:num>
  <w:num w:numId="22">
    <w:abstractNumId w:val="28"/>
  </w:num>
  <w:num w:numId="23">
    <w:abstractNumId w:val="32"/>
  </w:num>
  <w:num w:numId="24">
    <w:abstractNumId w:val="12"/>
  </w:num>
  <w:num w:numId="25">
    <w:abstractNumId w:val="27"/>
  </w:num>
  <w:num w:numId="26">
    <w:abstractNumId w:val="13"/>
  </w:num>
  <w:num w:numId="27">
    <w:abstractNumId w:val="8"/>
  </w:num>
  <w:num w:numId="28">
    <w:abstractNumId w:val="18"/>
  </w:num>
  <w:num w:numId="29">
    <w:abstractNumId w:val="31"/>
  </w:num>
  <w:num w:numId="30">
    <w:abstractNumId w:val="10"/>
  </w:num>
  <w:num w:numId="31">
    <w:abstractNumId w:val="21"/>
  </w:num>
  <w:num w:numId="32">
    <w:abstractNumId w:val="26"/>
  </w:num>
  <w:num w:numId="33">
    <w:abstractNumId w:val="30"/>
  </w:num>
  <w:num w:numId="34">
    <w:abstractNumId w:val="11"/>
  </w:num>
  <w:num w:numId="35">
    <w:abstractNumId w:val="5"/>
  </w:num>
  <w:num w:numId="36">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0DD9"/>
    <w:rsid w:val="00275B16"/>
    <w:rsid w:val="002773C7"/>
    <w:rsid w:val="00297479"/>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951DD"/>
    <w:rsid w:val="004B2738"/>
    <w:rsid w:val="004B4B82"/>
    <w:rsid w:val="004C7F12"/>
    <w:rsid w:val="004E5E32"/>
    <w:rsid w:val="004F03D0"/>
    <w:rsid w:val="00501A09"/>
    <w:rsid w:val="00501E5F"/>
    <w:rsid w:val="00504F43"/>
    <w:rsid w:val="00506EBF"/>
    <w:rsid w:val="005842D5"/>
    <w:rsid w:val="00591C36"/>
    <w:rsid w:val="005D5504"/>
    <w:rsid w:val="005F5EC4"/>
    <w:rsid w:val="005F6233"/>
    <w:rsid w:val="0063086F"/>
    <w:rsid w:val="00671615"/>
    <w:rsid w:val="0067797D"/>
    <w:rsid w:val="00681314"/>
    <w:rsid w:val="00684044"/>
    <w:rsid w:val="0068605D"/>
    <w:rsid w:val="00690AB5"/>
    <w:rsid w:val="006A14FE"/>
    <w:rsid w:val="006A67C9"/>
    <w:rsid w:val="006C0691"/>
    <w:rsid w:val="006D7F40"/>
    <w:rsid w:val="006E3BFA"/>
    <w:rsid w:val="006F402B"/>
    <w:rsid w:val="00700D79"/>
    <w:rsid w:val="00704423"/>
    <w:rsid w:val="007062AA"/>
    <w:rsid w:val="00715A6F"/>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D0FBB"/>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70F72"/>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0DA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14</Pages>
  <Words>4270</Words>
  <Characters>24339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13</cp:revision>
  <dcterms:created xsi:type="dcterms:W3CDTF">2018-06-21T09:29:00Z</dcterms:created>
  <dcterms:modified xsi:type="dcterms:W3CDTF">2026-03-24T02:07:00Z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