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CDF0E9" w14:textId="77777777" w:rsidR="00204B14" w:rsidRPr="00BE0808" w:rsidRDefault="00204B14" w:rsidP="00BE0808">
      <w:pPr>
        <w:spacing w:line="360" w:lineRule="auto"/>
        <w:rPr>
          <w:rFonts w:ascii="Aptos style" w:hAnsi="Aptos style" w:cs="Arial"/>
          <w:b/>
        </w:rPr>
      </w:pPr>
    </w:p>
    <w:p w14:paraId="0EDC019E" w14:textId="14FAE57F" w:rsidR="00BE0808" w:rsidRDefault="00BE0808" w:rsidP="00BE0808">
      <w:pPr>
        <w:pBdr>
          <w:bottom w:val="thinThickSmallGap" w:sz="24" w:space="1" w:color="auto"/>
        </w:pBdr>
        <w:spacing w:line="360" w:lineRule="auto"/>
        <w:jc w:val="center"/>
        <w:rPr>
          <w:rFonts w:ascii="Aptos style" w:hAnsi="Aptos style" w:cs="Arial"/>
          <w:b/>
          <w:color w:val="FF0000"/>
          <w:sz w:val="40"/>
          <w:szCs w:val="40"/>
          <w:lang w:val="en-ZA"/>
        </w:rPr>
      </w:pPr>
      <w:r w:rsidRPr="00BE0808">
        <w:rPr>
          <w:rFonts w:ascii="Aptos style" w:hAnsi="Aptos style" w:cs="Arial"/>
          <w:b/>
          <w:color w:val="FF0000"/>
          <w:sz w:val="40"/>
          <w:szCs w:val="40"/>
          <w:lang w:val="en-ZA"/>
        </w:rPr>
        <w:t>613101-000-00-KM-0</w:t>
      </w:r>
      <w:r w:rsidR="00F71F3D">
        <w:rPr>
          <w:rFonts w:ascii="Aptos style" w:hAnsi="Aptos style" w:cs="Arial"/>
          <w:b/>
          <w:color w:val="FF0000"/>
          <w:sz w:val="40"/>
          <w:szCs w:val="40"/>
          <w:lang w:val="en-ZA"/>
        </w:rPr>
        <w:t>7</w:t>
      </w:r>
      <w:r w:rsidRPr="00BE0808">
        <w:rPr>
          <w:rFonts w:ascii="Aptos style" w:hAnsi="Aptos style" w:cs="Arial"/>
          <w:b/>
          <w:color w:val="FF0000"/>
          <w:sz w:val="40"/>
          <w:szCs w:val="40"/>
          <w:lang w:val="en-ZA"/>
        </w:rPr>
        <w:t xml:space="preserve"> </w:t>
      </w:r>
    </w:p>
    <w:p w14:paraId="1134966A" w14:textId="77777777" w:rsidR="00F71F3D" w:rsidRPr="00F71F3D" w:rsidRDefault="00F71F3D" w:rsidP="00F71F3D">
      <w:pPr>
        <w:spacing w:line="360" w:lineRule="auto"/>
        <w:jc w:val="center"/>
        <w:rPr>
          <w:rFonts w:ascii="Aptos style" w:hAnsi="Aptos style" w:cs="Arial"/>
          <w:b/>
          <w:color w:val="00B050"/>
          <w:sz w:val="40"/>
          <w:szCs w:val="40"/>
          <w:lang w:val="en-ZA"/>
        </w:rPr>
      </w:pPr>
      <w:r w:rsidRPr="00F71F3D">
        <w:rPr>
          <w:rFonts w:ascii="Aptos style" w:hAnsi="Aptos style" w:cs="Arial"/>
          <w:b/>
          <w:color w:val="00B050"/>
          <w:sz w:val="40"/>
          <w:szCs w:val="40"/>
          <w:lang w:val="en-ZA"/>
        </w:rPr>
        <w:t xml:space="preserve">Production Costs, Market and </w:t>
      </w:r>
    </w:p>
    <w:p w14:paraId="297B1988" w14:textId="77777777" w:rsidR="00F71F3D" w:rsidRPr="00F71F3D" w:rsidRDefault="00F71F3D" w:rsidP="00F71F3D">
      <w:pPr>
        <w:spacing w:line="360" w:lineRule="auto"/>
        <w:jc w:val="center"/>
        <w:rPr>
          <w:rFonts w:ascii="Aptos style" w:hAnsi="Aptos style" w:cs="Arial"/>
          <w:b/>
          <w:color w:val="00B050"/>
          <w:sz w:val="40"/>
          <w:szCs w:val="40"/>
          <w:lang w:val="en-ZA"/>
        </w:rPr>
      </w:pPr>
      <w:bookmarkStart w:id="0" w:name="_Toc576223"/>
      <w:r w:rsidRPr="00F71F3D">
        <w:rPr>
          <w:rFonts w:ascii="Aptos style" w:hAnsi="Aptos style" w:cs="Arial"/>
          <w:b/>
          <w:color w:val="00B050"/>
          <w:sz w:val="40"/>
          <w:szCs w:val="40"/>
          <w:lang w:val="en-ZA"/>
        </w:rPr>
        <w:t xml:space="preserve">value chain management in Crops and Livestock, NQF Level 5, Credits 10 </w:t>
      </w:r>
      <w:bookmarkEnd w:id="0"/>
    </w:p>
    <w:p w14:paraId="3A43AD2C" w14:textId="77777777" w:rsidR="00204B14" w:rsidRPr="00BE0808" w:rsidRDefault="00204B14" w:rsidP="00BE0808">
      <w:pPr>
        <w:spacing w:line="360" w:lineRule="auto"/>
        <w:jc w:val="center"/>
        <w:rPr>
          <w:rFonts w:ascii="Aptos style" w:hAnsi="Aptos style" w:cs="Arial"/>
          <w:b/>
          <w:sz w:val="40"/>
          <w:szCs w:val="40"/>
        </w:rPr>
      </w:pPr>
    </w:p>
    <w:p w14:paraId="5041C6AA" w14:textId="26501B0E" w:rsidR="00A50BCC" w:rsidRDefault="00A50BCC" w:rsidP="00A50BCC">
      <w:pPr>
        <w:spacing w:line="360" w:lineRule="auto"/>
        <w:jc w:val="center"/>
        <w:rPr>
          <w:rFonts w:ascii="Aptos style" w:hAnsi="Aptos style" w:cs="Arial"/>
          <w:b/>
          <w:color w:val="7030A0"/>
          <w:sz w:val="40"/>
          <w:szCs w:val="40"/>
        </w:rPr>
      </w:pPr>
      <w:r w:rsidRPr="00A50BCC">
        <w:rPr>
          <w:rFonts w:ascii="Aptos style" w:hAnsi="Aptos style" w:cs="Arial"/>
          <w:b/>
          <w:color w:val="7030A0"/>
          <w:sz w:val="40"/>
          <w:szCs w:val="40"/>
        </w:rPr>
        <w:t>Summative Assessment Memo</w:t>
      </w:r>
    </w:p>
    <w:p w14:paraId="4BB46C4F" w14:textId="77777777" w:rsidR="00A50BCC" w:rsidRPr="00BE0808" w:rsidRDefault="00A50BCC" w:rsidP="00BE0808">
      <w:pPr>
        <w:spacing w:line="360" w:lineRule="auto"/>
        <w:rPr>
          <w:rFonts w:ascii="Aptos style" w:hAnsi="Aptos style" w:cs="Arial"/>
        </w:rPr>
      </w:pPr>
    </w:p>
    <w:tbl>
      <w:tblPr>
        <w:tblStyle w:val="TableGrid"/>
        <w:tblW w:w="0" w:type="auto"/>
        <w:tblLook w:val="04A0" w:firstRow="1" w:lastRow="0" w:firstColumn="1" w:lastColumn="0" w:noHBand="0" w:noVBand="1"/>
      </w:tblPr>
      <w:tblGrid>
        <w:gridCol w:w="4106"/>
        <w:gridCol w:w="5244"/>
      </w:tblGrid>
      <w:tr w:rsidR="00BE0808" w14:paraId="2CF73B46" w14:textId="77777777" w:rsidTr="00BE0808">
        <w:tc>
          <w:tcPr>
            <w:tcW w:w="4106" w:type="dxa"/>
            <w:shd w:val="clear" w:color="auto" w:fill="D9D9D9" w:themeFill="background1" w:themeFillShade="D9"/>
          </w:tcPr>
          <w:p w14:paraId="16B0F58A" w14:textId="79F0328C" w:rsidR="00BE0808" w:rsidRPr="00BE0808" w:rsidRDefault="00BE0808" w:rsidP="00BE0808">
            <w:pPr>
              <w:spacing w:line="360" w:lineRule="auto"/>
              <w:rPr>
                <w:rFonts w:ascii="Aptos style" w:hAnsi="Aptos style" w:cs="Arial"/>
                <w:b/>
              </w:rPr>
            </w:pPr>
            <w:r w:rsidRPr="00BE0808">
              <w:rPr>
                <w:rFonts w:ascii="Aptos style" w:eastAsia="Times New Roman" w:hAnsi="Aptos style" w:cs="Arial"/>
                <w:b/>
              </w:rPr>
              <w:t>Module #</w:t>
            </w:r>
          </w:p>
        </w:tc>
        <w:tc>
          <w:tcPr>
            <w:tcW w:w="5244" w:type="dxa"/>
          </w:tcPr>
          <w:p w14:paraId="1DC86C80" w14:textId="3CC0BA95" w:rsidR="00BE0808" w:rsidRPr="00BE0808" w:rsidRDefault="00BE0808" w:rsidP="00BE0808">
            <w:pPr>
              <w:spacing w:line="360" w:lineRule="auto"/>
              <w:rPr>
                <w:rFonts w:ascii="Aptos style" w:hAnsi="Aptos style" w:cs="Arial"/>
                <w:b/>
              </w:rPr>
            </w:pPr>
            <w:r w:rsidRPr="00BE0808">
              <w:rPr>
                <w:rFonts w:ascii="Aptos style" w:hAnsi="Aptos style" w:cs="Arial"/>
                <w:b/>
                <w:lang w:val="en-ZA"/>
              </w:rPr>
              <w:t>613101-000-00-KM-0</w:t>
            </w:r>
            <w:r w:rsidR="00F71F3D">
              <w:rPr>
                <w:rFonts w:ascii="Aptos style" w:hAnsi="Aptos style" w:cs="Arial"/>
                <w:b/>
                <w:lang w:val="en-ZA"/>
              </w:rPr>
              <w:t>7</w:t>
            </w:r>
          </w:p>
        </w:tc>
      </w:tr>
      <w:tr w:rsidR="00BE0808" w14:paraId="3D08A0C4" w14:textId="77777777" w:rsidTr="00BE0808">
        <w:tc>
          <w:tcPr>
            <w:tcW w:w="4106" w:type="dxa"/>
            <w:shd w:val="clear" w:color="auto" w:fill="D9D9D9" w:themeFill="background1" w:themeFillShade="D9"/>
          </w:tcPr>
          <w:p w14:paraId="23A9BEEE" w14:textId="0ED0109C" w:rsidR="00BE0808" w:rsidRPr="00BE0808" w:rsidRDefault="00BE0808" w:rsidP="00BE0808">
            <w:pPr>
              <w:spacing w:line="360" w:lineRule="auto"/>
              <w:rPr>
                <w:rFonts w:ascii="Aptos style" w:hAnsi="Aptos style" w:cs="Arial"/>
                <w:bCs/>
              </w:rPr>
            </w:pPr>
            <w:r w:rsidRPr="00BE0808">
              <w:rPr>
                <w:rFonts w:ascii="Aptos style" w:eastAsia="Times New Roman" w:hAnsi="Aptos style" w:cs="Arial"/>
                <w:bCs/>
              </w:rPr>
              <w:t>NQF Level</w:t>
            </w:r>
          </w:p>
        </w:tc>
        <w:tc>
          <w:tcPr>
            <w:tcW w:w="5244" w:type="dxa"/>
          </w:tcPr>
          <w:p w14:paraId="420E636A" w14:textId="745913B7" w:rsidR="00BE0808" w:rsidRDefault="00BE0808" w:rsidP="00BE0808">
            <w:pPr>
              <w:spacing w:line="360" w:lineRule="auto"/>
              <w:rPr>
                <w:rFonts w:ascii="Aptos style" w:hAnsi="Aptos style" w:cs="Arial"/>
              </w:rPr>
            </w:pPr>
            <w:r>
              <w:rPr>
                <w:rFonts w:ascii="Aptos style" w:hAnsi="Aptos style" w:cs="Arial"/>
              </w:rPr>
              <w:t>5</w:t>
            </w:r>
          </w:p>
        </w:tc>
      </w:tr>
      <w:tr w:rsidR="00BE0808" w14:paraId="1FE3920E" w14:textId="77777777" w:rsidTr="00BE0808">
        <w:tc>
          <w:tcPr>
            <w:tcW w:w="4106" w:type="dxa"/>
            <w:shd w:val="clear" w:color="auto" w:fill="D9D9D9" w:themeFill="background1" w:themeFillShade="D9"/>
          </w:tcPr>
          <w:p w14:paraId="0F0C4F14" w14:textId="0407BC40" w:rsidR="00BE0808" w:rsidRPr="00BE0808" w:rsidRDefault="00BE0808" w:rsidP="00BE0808">
            <w:pPr>
              <w:spacing w:line="360" w:lineRule="auto"/>
              <w:rPr>
                <w:rFonts w:ascii="Aptos style" w:hAnsi="Aptos style" w:cs="Arial"/>
              </w:rPr>
            </w:pPr>
            <w:r w:rsidRPr="00BE0808">
              <w:rPr>
                <w:rFonts w:ascii="Aptos style" w:eastAsia="Times New Roman" w:hAnsi="Aptos style" w:cs="Arial"/>
                <w:lang w:val="en-ZA"/>
              </w:rPr>
              <w:t>Credits</w:t>
            </w:r>
          </w:p>
        </w:tc>
        <w:tc>
          <w:tcPr>
            <w:tcW w:w="5244" w:type="dxa"/>
          </w:tcPr>
          <w:p w14:paraId="66427DDE" w14:textId="55856EE0" w:rsidR="00BE0808" w:rsidRDefault="00BE0808" w:rsidP="00BE0808">
            <w:pPr>
              <w:spacing w:line="360" w:lineRule="auto"/>
              <w:rPr>
                <w:rFonts w:ascii="Aptos style" w:hAnsi="Aptos style" w:cs="Arial"/>
              </w:rPr>
            </w:pPr>
            <w:r>
              <w:rPr>
                <w:rFonts w:ascii="Aptos style" w:hAnsi="Aptos style" w:cs="Arial"/>
              </w:rPr>
              <w:t>10</w:t>
            </w:r>
          </w:p>
        </w:tc>
      </w:tr>
      <w:tr w:rsidR="00BE0808" w14:paraId="1087B5C9" w14:textId="77777777" w:rsidTr="00BE0808">
        <w:tc>
          <w:tcPr>
            <w:tcW w:w="410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866E5D8" w14:textId="4950FA21" w:rsidR="00BE0808" w:rsidRPr="00BE0808" w:rsidRDefault="00BE0808" w:rsidP="00BE0808">
            <w:pPr>
              <w:spacing w:line="360" w:lineRule="auto"/>
              <w:rPr>
                <w:rFonts w:ascii="Aptos style" w:hAnsi="Aptos style" w:cs="Arial"/>
                <w:bCs/>
              </w:rPr>
            </w:pPr>
            <w:r w:rsidRPr="00BE0808">
              <w:rPr>
                <w:rFonts w:ascii="Aptos style" w:hAnsi="Aptos style" w:cs="Segoe UI Light"/>
                <w:bCs/>
              </w:rPr>
              <w:t>Occupational Code</w:t>
            </w:r>
          </w:p>
        </w:tc>
        <w:tc>
          <w:tcPr>
            <w:tcW w:w="5244" w:type="dxa"/>
          </w:tcPr>
          <w:p w14:paraId="1E8C899B" w14:textId="0F5014D9" w:rsidR="00BE0808" w:rsidRDefault="00BE0808" w:rsidP="00BE0808">
            <w:pPr>
              <w:spacing w:line="360" w:lineRule="auto"/>
              <w:rPr>
                <w:rFonts w:ascii="Aptos style" w:hAnsi="Aptos style" w:cs="Arial"/>
              </w:rPr>
            </w:pPr>
            <w:r w:rsidRPr="00BE0808">
              <w:rPr>
                <w:rFonts w:ascii="Aptos style" w:hAnsi="Aptos style" w:cs="Arial"/>
                <w:lang w:val="en-ZA"/>
              </w:rPr>
              <w:t>613101-000-00-00</w:t>
            </w:r>
          </w:p>
        </w:tc>
      </w:tr>
      <w:tr w:rsidR="00BE0808" w14:paraId="781849A2" w14:textId="77777777" w:rsidTr="00BE0808">
        <w:tc>
          <w:tcPr>
            <w:tcW w:w="410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1559585" w14:textId="429899A2" w:rsidR="00BE0808" w:rsidRPr="00BE0808" w:rsidRDefault="00BE0808" w:rsidP="00BE0808">
            <w:pPr>
              <w:spacing w:line="360" w:lineRule="auto"/>
              <w:rPr>
                <w:rFonts w:ascii="Aptos style" w:hAnsi="Aptos style" w:cs="Arial"/>
                <w:bCs/>
              </w:rPr>
            </w:pPr>
            <w:r w:rsidRPr="00BE0808">
              <w:rPr>
                <w:rFonts w:ascii="Aptos style" w:hAnsi="Aptos style" w:cs="Segoe UI Light"/>
                <w:bCs/>
              </w:rPr>
              <w:t>SAQA QUAL ID</w:t>
            </w:r>
          </w:p>
        </w:tc>
        <w:tc>
          <w:tcPr>
            <w:tcW w:w="5244" w:type="dxa"/>
          </w:tcPr>
          <w:p w14:paraId="0B55DD52" w14:textId="3F2966D0" w:rsidR="00BE0808" w:rsidRDefault="00BE0808" w:rsidP="00BE0808">
            <w:pPr>
              <w:spacing w:line="360" w:lineRule="auto"/>
              <w:rPr>
                <w:rFonts w:ascii="Aptos style" w:hAnsi="Aptos style" w:cs="Arial"/>
              </w:rPr>
            </w:pPr>
            <w:r w:rsidRPr="00BE0808">
              <w:rPr>
                <w:rFonts w:ascii="Aptos style" w:hAnsi="Aptos style" w:cs="Arial"/>
              </w:rPr>
              <w:t>125077 </w:t>
            </w:r>
          </w:p>
        </w:tc>
      </w:tr>
      <w:tr w:rsidR="00BE0808" w14:paraId="5404B3EC" w14:textId="77777777" w:rsidTr="00BE0808">
        <w:tc>
          <w:tcPr>
            <w:tcW w:w="410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6CDCA8E" w14:textId="734AA6ED" w:rsidR="00BE0808" w:rsidRPr="00BE0808" w:rsidRDefault="00BE0808" w:rsidP="00BE0808">
            <w:pPr>
              <w:spacing w:line="360" w:lineRule="auto"/>
              <w:rPr>
                <w:rFonts w:ascii="Aptos style" w:hAnsi="Aptos style" w:cs="Arial"/>
                <w:bCs/>
              </w:rPr>
            </w:pPr>
            <w:r w:rsidRPr="00BE0808">
              <w:rPr>
                <w:rFonts w:ascii="Aptos style" w:hAnsi="Aptos style" w:cs="Segoe UI Light"/>
                <w:bCs/>
              </w:rPr>
              <w:t>Qualification Title</w:t>
            </w:r>
          </w:p>
        </w:tc>
        <w:tc>
          <w:tcPr>
            <w:tcW w:w="5244" w:type="dxa"/>
          </w:tcPr>
          <w:p w14:paraId="2FE0896C" w14:textId="5623A148" w:rsidR="00BE0808" w:rsidRDefault="00BE0808" w:rsidP="00BE0808">
            <w:pPr>
              <w:spacing w:line="360" w:lineRule="auto"/>
              <w:rPr>
                <w:rFonts w:ascii="Aptos style" w:hAnsi="Aptos style" w:cs="Arial"/>
              </w:rPr>
            </w:pPr>
            <w:r w:rsidRPr="00BE0808">
              <w:rPr>
                <w:rFonts w:ascii="Aptos style" w:hAnsi="Aptos style" w:cs="Arial"/>
              </w:rPr>
              <w:t>Higher Occupational Certificate: Mixed Crop and Livestock Farmer </w:t>
            </w:r>
          </w:p>
        </w:tc>
      </w:tr>
    </w:tbl>
    <w:p w14:paraId="3AF331DC" w14:textId="77777777" w:rsidR="00BE0808" w:rsidRDefault="00BE0808" w:rsidP="00BE0808">
      <w:pPr>
        <w:spacing w:line="360" w:lineRule="auto"/>
        <w:rPr>
          <w:rFonts w:ascii="Aptos style" w:hAnsi="Aptos style" w:cs="Arial"/>
        </w:rPr>
      </w:pPr>
    </w:p>
    <w:tbl>
      <w:tblPr>
        <w:tblpPr w:leftFromText="180" w:rightFromText="180" w:vertAnchor="text" w:horzAnchor="margin" w:tblpXSpec="center" w:tblpY="61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21"/>
        <w:gridCol w:w="5488"/>
      </w:tblGrid>
      <w:tr w:rsidR="00BE0808" w:rsidRPr="00BE0808" w14:paraId="3E73C734" w14:textId="77777777" w:rsidTr="009C4C7C">
        <w:trPr>
          <w:trHeight w:val="458"/>
        </w:trPr>
        <w:tc>
          <w:tcPr>
            <w:tcW w:w="3721" w:type="dxa"/>
            <w:tcBorders>
              <w:top w:val="single" w:sz="4" w:space="0" w:color="auto"/>
              <w:left w:val="single" w:sz="4" w:space="0" w:color="auto"/>
              <w:bottom w:val="single" w:sz="4" w:space="0" w:color="auto"/>
              <w:right w:val="single" w:sz="4" w:space="0" w:color="auto"/>
            </w:tcBorders>
            <w:shd w:val="clear" w:color="auto" w:fill="auto"/>
          </w:tcPr>
          <w:p w14:paraId="073AE7AE" w14:textId="77777777" w:rsidR="00BE0808" w:rsidRPr="00BE0808" w:rsidRDefault="00BE0808" w:rsidP="00887FEB">
            <w:pPr>
              <w:spacing w:line="360" w:lineRule="auto"/>
              <w:rPr>
                <w:rFonts w:ascii="Aptos style" w:eastAsia="Times New Roman" w:hAnsi="Aptos style" w:cs="Arial"/>
                <w:b/>
                <w:bCs/>
                <w:color w:val="000000"/>
                <w:lang w:val="en-GB"/>
              </w:rPr>
            </w:pPr>
            <w:bookmarkStart w:id="1" w:name="_Hlk503954940"/>
            <w:r w:rsidRPr="00BE0808">
              <w:rPr>
                <w:rFonts w:ascii="Aptos style" w:eastAsia="Times New Roman" w:hAnsi="Aptos style" w:cs="Arial"/>
                <w:b/>
                <w:bCs/>
                <w:color w:val="000000"/>
                <w:lang w:val="en-GB"/>
              </w:rPr>
              <w:t>Name</w:t>
            </w:r>
          </w:p>
        </w:tc>
        <w:tc>
          <w:tcPr>
            <w:tcW w:w="5488" w:type="dxa"/>
            <w:tcBorders>
              <w:top w:val="single" w:sz="4" w:space="0" w:color="auto"/>
              <w:left w:val="single" w:sz="4" w:space="0" w:color="auto"/>
              <w:bottom w:val="single" w:sz="4" w:space="0" w:color="auto"/>
              <w:right w:val="single" w:sz="4" w:space="0" w:color="auto"/>
            </w:tcBorders>
          </w:tcPr>
          <w:p w14:paraId="79D6BF3F" w14:textId="77777777" w:rsidR="00BE0808" w:rsidRPr="00BE0808" w:rsidRDefault="00BE0808" w:rsidP="00887FEB">
            <w:pPr>
              <w:spacing w:line="360" w:lineRule="auto"/>
              <w:rPr>
                <w:rFonts w:ascii="Aptos style" w:eastAsia="Times New Roman" w:hAnsi="Aptos style" w:cs="Arial"/>
                <w:color w:val="000000"/>
                <w:lang w:val="en-GB"/>
              </w:rPr>
            </w:pPr>
          </w:p>
        </w:tc>
      </w:tr>
      <w:tr w:rsidR="00BE0808" w:rsidRPr="00BE0808" w14:paraId="2617DF37" w14:textId="77777777" w:rsidTr="009C4C7C">
        <w:trPr>
          <w:trHeight w:val="445"/>
        </w:trPr>
        <w:tc>
          <w:tcPr>
            <w:tcW w:w="3721" w:type="dxa"/>
            <w:tcBorders>
              <w:top w:val="single" w:sz="4" w:space="0" w:color="auto"/>
              <w:left w:val="single" w:sz="4" w:space="0" w:color="auto"/>
              <w:bottom w:val="single" w:sz="4" w:space="0" w:color="auto"/>
              <w:right w:val="single" w:sz="4" w:space="0" w:color="auto"/>
            </w:tcBorders>
            <w:shd w:val="clear" w:color="auto" w:fill="auto"/>
          </w:tcPr>
          <w:p w14:paraId="7AADDE58" w14:textId="77777777" w:rsidR="00BE0808" w:rsidRPr="00BE0808" w:rsidRDefault="00BE0808" w:rsidP="00887FEB">
            <w:pPr>
              <w:spacing w:line="360" w:lineRule="auto"/>
              <w:rPr>
                <w:rFonts w:ascii="Aptos style" w:eastAsia="Times New Roman" w:hAnsi="Aptos style" w:cs="Arial"/>
                <w:b/>
                <w:bCs/>
                <w:color w:val="000000"/>
                <w:lang w:val="en-GB"/>
              </w:rPr>
            </w:pPr>
            <w:r w:rsidRPr="00BE0808">
              <w:rPr>
                <w:rFonts w:ascii="Aptos style" w:eastAsia="Times New Roman" w:hAnsi="Aptos style" w:cs="Arial"/>
                <w:b/>
                <w:bCs/>
                <w:color w:val="000000"/>
                <w:lang w:val="en-GB"/>
              </w:rPr>
              <w:t>Contact Address</w:t>
            </w:r>
          </w:p>
        </w:tc>
        <w:tc>
          <w:tcPr>
            <w:tcW w:w="5488" w:type="dxa"/>
            <w:tcBorders>
              <w:top w:val="single" w:sz="4" w:space="0" w:color="auto"/>
              <w:left w:val="single" w:sz="4" w:space="0" w:color="auto"/>
              <w:bottom w:val="single" w:sz="4" w:space="0" w:color="auto"/>
              <w:right w:val="single" w:sz="4" w:space="0" w:color="auto"/>
            </w:tcBorders>
          </w:tcPr>
          <w:p w14:paraId="7B37C89B" w14:textId="77777777" w:rsidR="00BE0808" w:rsidRPr="00BE0808" w:rsidRDefault="00BE0808" w:rsidP="00887FEB">
            <w:pPr>
              <w:spacing w:line="360" w:lineRule="auto"/>
              <w:rPr>
                <w:rFonts w:ascii="Aptos style" w:eastAsia="Times New Roman" w:hAnsi="Aptos style" w:cs="Arial"/>
                <w:color w:val="000000"/>
                <w:lang w:val="en-GB"/>
              </w:rPr>
            </w:pPr>
          </w:p>
        </w:tc>
      </w:tr>
      <w:tr w:rsidR="00BE0808" w:rsidRPr="00BE0808" w14:paraId="70BCA146" w14:textId="77777777" w:rsidTr="009C4C7C">
        <w:trPr>
          <w:trHeight w:val="458"/>
        </w:trPr>
        <w:tc>
          <w:tcPr>
            <w:tcW w:w="3721" w:type="dxa"/>
            <w:tcBorders>
              <w:top w:val="single" w:sz="4" w:space="0" w:color="auto"/>
              <w:left w:val="single" w:sz="4" w:space="0" w:color="auto"/>
              <w:bottom w:val="single" w:sz="4" w:space="0" w:color="auto"/>
              <w:right w:val="single" w:sz="4" w:space="0" w:color="auto"/>
            </w:tcBorders>
            <w:shd w:val="clear" w:color="auto" w:fill="auto"/>
          </w:tcPr>
          <w:p w14:paraId="7CDB1306" w14:textId="77777777" w:rsidR="00BE0808" w:rsidRPr="00BE0808" w:rsidRDefault="00BE0808" w:rsidP="00887FEB">
            <w:pPr>
              <w:spacing w:line="360" w:lineRule="auto"/>
              <w:rPr>
                <w:rFonts w:ascii="Aptos style" w:eastAsia="Times New Roman" w:hAnsi="Aptos style" w:cs="Arial"/>
                <w:b/>
                <w:bCs/>
                <w:color w:val="000000"/>
                <w:lang w:val="en-GB"/>
              </w:rPr>
            </w:pPr>
            <w:r w:rsidRPr="00BE0808">
              <w:rPr>
                <w:rFonts w:ascii="Aptos style" w:eastAsia="Times New Roman" w:hAnsi="Aptos style" w:cs="Arial"/>
                <w:b/>
                <w:bCs/>
                <w:color w:val="000000"/>
                <w:lang w:val="en-GB"/>
              </w:rPr>
              <w:t>Telephone (H)</w:t>
            </w:r>
          </w:p>
        </w:tc>
        <w:tc>
          <w:tcPr>
            <w:tcW w:w="5488" w:type="dxa"/>
            <w:tcBorders>
              <w:top w:val="single" w:sz="4" w:space="0" w:color="auto"/>
              <w:left w:val="single" w:sz="4" w:space="0" w:color="auto"/>
              <w:bottom w:val="single" w:sz="4" w:space="0" w:color="auto"/>
              <w:right w:val="single" w:sz="4" w:space="0" w:color="auto"/>
            </w:tcBorders>
          </w:tcPr>
          <w:p w14:paraId="7B75C968" w14:textId="77777777" w:rsidR="00BE0808" w:rsidRPr="00BE0808" w:rsidRDefault="00BE0808" w:rsidP="00887FEB">
            <w:pPr>
              <w:spacing w:line="360" w:lineRule="auto"/>
              <w:rPr>
                <w:rFonts w:ascii="Aptos style" w:eastAsia="Times New Roman" w:hAnsi="Aptos style" w:cs="Arial"/>
                <w:color w:val="000000"/>
                <w:lang w:val="en-GB"/>
              </w:rPr>
            </w:pPr>
          </w:p>
        </w:tc>
      </w:tr>
      <w:tr w:rsidR="00BE0808" w:rsidRPr="00BE0808" w14:paraId="73F8BD50" w14:textId="77777777" w:rsidTr="009C4C7C">
        <w:trPr>
          <w:trHeight w:val="445"/>
        </w:trPr>
        <w:tc>
          <w:tcPr>
            <w:tcW w:w="3721" w:type="dxa"/>
            <w:tcBorders>
              <w:top w:val="single" w:sz="4" w:space="0" w:color="auto"/>
              <w:left w:val="single" w:sz="4" w:space="0" w:color="auto"/>
              <w:bottom w:val="single" w:sz="4" w:space="0" w:color="auto"/>
              <w:right w:val="single" w:sz="4" w:space="0" w:color="auto"/>
            </w:tcBorders>
            <w:shd w:val="clear" w:color="auto" w:fill="auto"/>
          </w:tcPr>
          <w:p w14:paraId="0F83FC6F" w14:textId="77777777" w:rsidR="00BE0808" w:rsidRPr="00BE0808" w:rsidRDefault="00BE0808" w:rsidP="00887FEB">
            <w:pPr>
              <w:spacing w:line="360" w:lineRule="auto"/>
              <w:rPr>
                <w:rFonts w:ascii="Aptos style" w:eastAsia="Times New Roman" w:hAnsi="Aptos style" w:cs="Arial"/>
                <w:b/>
                <w:bCs/>
                <w:color w:val="000000"/>
                <w:lang w:val="en-GB"/>
              </w:rPr>
            </w:pPr>
            <w:r w:rsidRPr="00BE0808">
              <w:rPr>
                <w:rFonts w:ascii="Aptos style" w:eastAsia="Times New Roman" w:hAnsi="Aptos style" w:cs="Arial"/>
                <w:b/>
                <w:bCs/>
                <w:color w:val="000000"/>
                <w:lang w:val="en-GB"/>
              </w:rPr>
              <w:t>Telephone (W)</w:t>
            </w:r>
          </w:p>
        </w:tc>
        <w:tc>
          <w:tcPr>
            <w:tcW w:w="5488" w:type="dxa"/>
            <w:tcBorders>
              <w:top w:val="single" w:sz="4" w:space="0" w:color="auto"/>
              <w:left w:val="single" w:sz="4" w:space="0" w:color="auto"/>
              <w:bottom w:val="single" w:sz="4" w:space="0" w:color="auto"/>
              <w:right w:val="single" w:sz="4" w:space="0" w:color="auto"/>
            </w:tcBorders>
          </w:tcPr>
          <w:p w14:paraId="5577E77E" w14:textId="77777777" w:rsidR="00BE0808" w:rsidRPr="00BE0808" w:rsidRDefault="00BE0808" w:rsidP="00887FEB">
            <w:pPr>
              <w:spacing w:line="360" w:lineRule="auto"/>
              <w:rPr>
                <w:rFonts w:ascii="Aptos style" w:eastAsia="Times New Roman" w:hAnsi="Aptos style" w:cs="Arial"/>
                <w:color w:val="000000"/>
                <w:lang w:val="en-GB"/>
              </w:rPr>
            </w:pPr>
          </w:p>
        </w:tc>
      </w:tr>
      <w:tr w:rsidR="00BE0808" w:rsidRPr="00BE0808" w14:paraId="72EFF1F9" w14:textId="77777777" w:rsidTr="009C4C7C">
        <w:trPr>
          <w:trHeight w:val="458"/>
        </w:trPr>
        <w:tc>
          <w:tcPr>
            <w:tcW w:w="3721" w:type="dxa"/>
            <w:tcBorders>
              <w:top w:val="single" w:sz="4" w:space="0" w:color="auto"/>
              <w:left w:val="single" w:sz="4" w:space="0" w:color="auto"/>
              <w:bottom w:val="single" w:sz="4" w:space="0" w:color="auto"/>
              <w:right w:val="single" w:sz="4" w:space="0" w:color="auto"/>
            </w:tcBorders>
            <w:shd w:val="clear" w:color="auto" w:fill="auto"/>
          </w:tcPr>
          <w:p w14:paraId="28839F86" w14:textId="77777777" w:rsidR="00BE0808" w:rsidRPr="00BE0808" w:rsidRDefault="00BE0808" w:rsidP="00887FEB">
            <w:pPr>
              <w:spacing w:line="360" w:lineRule="auto"/>
              <w:rPr>
                <w:rFonts w:ascii="Aptos style" w:eastAsia="Times New Roman" w:hAnsi="Aptos style" w:cs="Arial"/>
                <w:b/>
                <w:bCs/>
                <w:color w:val="000000"/>
                <w:lang w:val="en-GB"/>
              </w:rPr>
            </w:pPr>
            <w:r w:rsidRPr="00BE0808">
              <w:rPr>
                <w:rFonts w:ascii="Aptos style" w:eastAsia="Times New Roman" w:hAnsi="Aptos style" w:cs="Arial"/>
                <w:b/>
                <w:bCs/>
                <w:color w:val="000000"/>
                <w:lang w:val="en-GB"/>
              </w:rPr>
              <w:t>Facsimile</w:t>
            </w:r>
          </w:p>
        </w:tc>
        <w:tc>
          <w:tcPr>
            <w:tcW w:w="5488" w:type="dxa"/>
            <w:tcBorders>
              <w:top w:val="single" w:sz="4" w:space="0" w:color="auto"/>
              <w:left w:val="single" w:sz="4" w:space="0" w:color="auto"/>
              <w:bottom w:val="single" w:sz="4" w:space="0" w:color="auto"/>
              <w:right w:val="single" w:sz="4" w:space="0" w:color="auto"/>
            </w:tcBorders>
          </w:tcPr>
          <w:p w14:paraId="5C8B9C16" w14:textId="77777777" w:rsidR="00BE0808" w:rsidRPr="00BE0808" w:rsidRDefault="00BE0808" w:rsidP="00887FEB">
            <w:pPr>
              <w:spacing w:line="360" w:lineRule="auto"/>
              <w:rPr>
                <w:rFonts w:ascii="Aptos style" w:eastAsia="Times New Roman" w:hAnsi="Aptos style" w:cs="Arial"/>
                <w:color w:val="000000"/>
                <w:lang w:val="en-GB"/>
              </w:rPr>
            </w:pPr>
          </w:p>
        </w:tc>
      </w:tr>
      <w:tr w:rsidR="00BE0808" w:rsidRPr="00BE0808" w14:paraId="663F03B1" w14:textId="77777777" w:rsidTr="009C4C7C">
        <w:trPr>
          <w:trHeight w:val="445"/>
        </w:trPr>
        <w:tc>
          <w:tcPr>
            <w:tcW w:w="3721" w:type="dxa"/>
            <w:tcBorders>
              <w:top w:val="single" w:sz="4" w:space="0" w:color="auto"/>
              <w:left w:val="single" w:sz="4" w:space="0" w:color="auto"/>
              <w:bottom w:val="single" w:sz="4" w:space="0" w:color="auto"/>
              <w:right w:val="single" w:sz="4" w:space="0" w:color="auto"/>
            </w:tcBorders>
            <w:shd w:val="clear" w:color="auto" w:fill="auto"/>
          </w:tcPr>
          <w:p w14:paraId="7A22D291" w14:textId="77777777" w:rsidR="00BE0808" w:rsidRPr="00BE0808" w:rsidRDefault="00BE0808" w:rsidP="00887FEB">
            <w:pPr>
              <w:spacing w:line="360" w:lineRule="auto"/>
              <w:rPr>
                <w:rFonts w:ascii="Aptos style" w:eastAsia="Times New Roman" w:hAnsi="Aptos style" w:cs="Arial"/>
                <w:b/>
                <w:bCs/>
                <w:color w:val="000000"/>
                <w:lang w:val="en-GB"/>
              </w:rPr>
            </w:pPr>
            <w:r w:rsidRPr="00BE0808">
              <w:rPr>
                <w:rFonts w:ascii="Aptos style" w:eastAsia="Times New Roman" w:hAnsi="Aptos style" w:cs="Arial"/>
                <w:b/>
                <w:bCs/>
                <w:color w:val="000000"/>
                <w:lang w:val="en-GB"/>
              </w:rPr>
              <w:t>Cellular</w:t>
            </w:r>
          </w:p>
        </w:tc>
        <w:tc>
          <w:tcPr>
            <w:tcW w:w="5488" w:type="dxa"/>
            <w:tcBorders>
              <w:top w:val="single" w:sz="4" w:space="0" w:color="auto"/>
              <w:left w:val="single" w:sz="4" w:space="0" w:color="auto"/>
              <w:bottom w:val="single" w:sz="4" w:space="0" w:color="auto"/>
              <w:right w:val="single" w:sz="4" w:space="0" w:color="auto"/>
            </w:tcBorders>
          </w:tcPr>
          <w:p w14:paraId="24F50149" w14:textId="77777777" w:rsidR="00BE0808" w:rsidRPr="00BE0808" w:rsidRDefault="00BE0808" w:rsidP="00887FEB">
            <w:pPr>
              <w:spacing w:line="360" w:lineRule="auto"/>
              <w:rPr>
                <w:rFonts w:ascii="Aptos style" w:eastAsia="Times New Roman" w:hAnsi="Aptos style" w:cs="Arial"/>
                <w:color w:val="000000"/>
                <w:lang w:val="en-GB"/>
              </w:rPr>
            </w:pPr>
          </w:p>
        </w:tc>
      </w:tr>
      <w:tr w:rsidR="00BE0808" w:rsidRPr="00BE0808" w14:paraId="4B17BFE1" w14:textId="77777777" w:rsidTr="009C4C7C">
        <w:trPr>
          <w:trHeight w:val="458"/>
        </w:trPr>
        <w:tc>
          <w:tcPr>
            <w:tcW w:w="3721" w:type="dxa"/>
            <w:tcBorders>
              <w:top w:val="single" w:sz="4" w:space="0" w:color="auto"/>
              <w:left w:val="single" w:sz="4" w:space="0" w:color="auto"/>
              <w:bottom w:val="single" w:sz="4" w:space="0" w:color="auto"/>
              <w:right w:val="single" w:sz="4" w:space="0" w:color="auto"/>
            </w:tcBorders>
            <w:shd w:val="clear" w:color="auto" w:fill="auto"/>
          </w:tcPr>
          <w:p w14:paraId="1A7D83A8" w14:textId="77777777" w:rsidR="00BE0808" w:rsidRPr="00BE0808" w:rsidRDefault="00BE0808" w:rsidP="00887FEB">
            <w:pPr>
              <w:spacing w:line="360" w:lineRule="auto"/>
              <w:rPr>
                <w:rFonts w:ascii="Aptos style" w:eastAsia="Times New Roman" w:hAnsi="Aptos style" w:cs="Arial"/>
                <w:b/>
                <w:bCs/>
                <w:color w:val="000000"/>
                <w:lang w:val="en-GB"/>
              </w:rPr>
            </w:pPr>
            <w:r w:rsidRPr="00BE0808">
              <w:rPr>
                <w:rFonts w:ascii="Aptos style" w:eastAsia="Times New Roman" w:hAnsi="Aptos style" w:cs="Arial"/>
                <w:b/>
                <w:bCs/>
                <w:color w:val="000000"/>
                <w:lang w:val="en-GB"/>
              </w:rPr>
              <w:t>E-mail</w:t>
            </w:r>
          </w:p>
        </w:tc>
        <w:tc>
          <w:tcPr>
            <w:tcW w:w="5488" w:type="dxa"/>
            <w:tcBorders>
              <w:top w:val="single" w:sz="4" w:space="0" w:color="auto"/>
              <w:left w:val="single" w:sz="4" w:space="0" w:color="auto"/>
              <w:bottom w:val="single" w:sz="4" w:space="0" w:color="auto"/>
              <w:right w:val="single" w:sz="4" w:space="0" w:color="auto"/>
            </w:tcBorders>
          </w:tcPr>
          <w:p w14:paraId="5C307C27" w14:textId="77777777" w:rsidR="00BE0808" w:rsidRPr="00BE0808" w:rsidRDefault="00BE0808" w:rsidP="00887FEB">
            <w:pPr>
              <w:spacing w:line="360" w:lineRule="auto"/>
              <w:rPr>
                <w:rFonts w:ascii="Aptos style" w:eastAsia="Times New Roman" w:hAnsi="Aptos style" w:cs="Arial"/>
                <w:color w:val="000000"/>
                <w:lang w:val="en-GB"/>
              </w:rPr>
            </w:pPr>
          </w:p>
        </w:tc>
      </w:tr>
      <w:bookmarkEnd w:id="1"/>
    </w:tbl>
    <w:p w14:paraId="71CE4B1D" w14:textId="1ECC85AA" w:rsidR="002773C7" w:rsidRPr="00BE0808" w:rsidRDefault="002773C7" w:rsidP="00BE0808">
      <w:pPr>
        <w:spacing w:line="360" w:lineRule="auto"/>
        <w:rPr>
          <w:rFonts w:ascii="Aptos style" w:hAnsi="Aptos style" w:cs="Arial"/>
        </w:rPr>
      </w:pPr>
      <w:r w:rsidRPr="00BE0808">
        <w:rPr>
          <w:rFonts w:ascii="Aptos style" w:hAnsi="Aptos style" w:cs="Arial"/>
        </w:rPr>
        <w:br w:type="page"/>
      </w:r>
    </w:p>
    <w:p w14:paraId="17C7B43B" w14:textId="77777777" w:rsidR="002773C7" w:rsidRPr="00BE0808" w:rsidRDefault="002773C7" w:rsidP="00BE0808">
      <w:pPr>
        <w:shd w:val="clear" w:color="auto" w:fill="9CC2E5" w:themeFill="accent1" w:themeFillTint="99"/>
        <w:spacing w:line="360" w:lineRule="auto"/>
        <w:rPr>
          <w:rFonts w:ascii="Aptos style" w:eastAsia="Times New Roman" w:hAnsi="Aptos style" w:cs="Arial"/>
          <w:b/>
        </w:rPr>
      </w:pPr>
      <w:r w:rsidRPr="00BE0808">
        <w:rPr>
          <w:rFonts w:ascii="Aptos style" w:eastAsia="Times New Roman" w:hAnsi="Aptos style" w:cs="Arial"/>
          <w:b/>
        </w:rPr>
        <w:lastRenderedPageBreak/>
        <w:t>Note to the learner</w:t>
      </w:r>
    </w:p>
    <w:p w14:paraId="6359EADD" w14:textId="191AC08E" w:rsidR="002773C7" w:rsidRPr="00BE0808" w:rsidRDefault="002773C7" w:rsidP="00BE0808">
      <w:pPr>
        <w:tabs>
          <w:tab w:val="left" w:pos="5387"/>
        </w:tabs>
        <w:spacing w:line="360" w:lineRule="auto"/>
        <w:jc w:val="both"/>
        <w:rPr>
          <w:rFonts w:ascii="Aptos style" w:eastAsia="Times New Roman" w:hAnsi="Aptos style" w:cs="Arial"/>
        </w:rPr>
      </w:pPr>
      <w:r w:rsidRPr="00BE0808">
        <w:rPr>
          <w:rFonts w:ascii="Aptos style" w:eastAsia="Times New Roman" w:hAnsi="Aptos style" w:cs="Arial"/>
        </w:rPr>
        <w:t>This Learner Guide provides a comprehensive overview of the mo</w:t>
      </w:r>
      <w:r w:rsidR="003539A5" w:rsidRPr="00BE0808">
        <w:rPr>
          <w:rFonts w:ascii="Aptos style" w:eastAsia="Times New Roman" w:hAnsi="Aptos style" w:cs="Arial"/>
        </w:rPr>
        <w:t xml:space="preserve">dule. It is designed to improve </w:t>
      </w:r>
      <w:r w:rsidRPr="00BE0808">
        <w:rPr>
          <w:rFonts w:ascii="Aptos style" w:eastAsia="Times New Roman" w:hAnsi="Aptos style" w:cs="Arial"/>
        </w:rPr>
        <w:t>the skills and knowledge of learners, and thus enabling them to effectively and efficiently complete specific tasks.</w:t>
      </w:r>
    </w:p>
    <w:p w14:paraId="3259D7C3" w14:textId="77777777" w:rsidR="00204B14" w:rsidRPr="00BE0808" w:rsidRDefault="00204B14" w:rsidP="00BE0808">
      <w:pPr>
        <w:tabs>
          <w:tab w:val="left" w:pos="5387"/>
        </w:tabs>
        <w:spacing w:line="360" w:lineRule="auto"/>
        <w:jc w:val="both"/>
        <w:rPr>
          <w:rFonts w:ascii="Aptos style" w:eastAsia="Times New Roman" w:hAnsi="Aptos style" w:cs="Arial"/>
          <w:color w:val="FF0000"/>
        </w:rPr>
      </w:pPr>
    </w:p>
    <w:p w14:paraId="0B93F94E" w14:textId="77777777" w:rsidR="002773C7" w:rsidRPr="00BE0808" w:rsidRDefault="004B4B82" w:rsidP="00BE0808">
      <w:pPr>
        <w:shd w:val="clear" w:color="auto" w:fill="9CC2E5" w:themeFill="accent1" w:themeFillTint="99"/>
        <w:tabs>
          <w:tab w:val="left" w:pos="5387"/>
        </w:tabs>
        <w:spacing w:line="360" w:lineRule="auto"/>
        <w:rPr>
          <w:rFonts w:ascii="Aptos style" w:eastAsia="Times New Roman" w:hAnsi="Aptos style" w:cs="Arial"/>
          <w:b/>
        </w:rPr>
      </w:pPr>
      <w:r w:rsidRPr="00BE0808">
        <w:rPr>
          <w:rFonts w:ascii="Aptos style" w:eastAsia="Times New Roman" w:hAnsi="Aptos style" w:cs="Arial"/>
          <w:b/>
        </w:rPr>
        <w:t>Purpose</w:t>
      </w:r>
    </w:p>
    <w:p w14:paraId="1A08B7C9" w14:textId="77777777" w:rsidR="00F71F3D" w:rsidRDefault="00F71F3D" w:rsidP="00F71F3D">
      <w:pPr>
        <w:spacing w:after="160" w:line="360" w:lineRule="auto"/>
        <w:rPr>
          <w:rFonts w:ascii="Aptos style" w:eastAsia="Times New Roman" w:hAnsi="Aptos style" w:cs="Arial"/>
        </w:rPr>
      </w:pPr>
      <w:r w:rsidRPr="00F71F3D">
        <w:rPr>
          <w:rFonts w:ascii="Aptos style" w:eastAsia="Times New Roman" w:hAnsi="Aptos style" w:cs="Arial"/>
        </w:rPr>
        <w:t xml:space="preserve">The main focus of learning in this knowledge module is to ensure understanding of planning, organization, and coordination of activities involved in the production, processing, distribution, and marketing of agricultural products to maximize the benefits for farmers, consumers, and other stakeholders. The learning contact time, which reflects the required duration of enrolment for this module, is at least 12 days  </w:t>
      </w:r>
    </w:p>
    <w:p w14:paraId="470FE666" w14:textId="781A0A44" w:rsidR="00F71F3D" w:rsidRPr="00F71F3D" w:rsidRDefault="00F71F3D" w:rsidP="00F71F3D">
      <w:pPr>
        <w:spacing w:after="160" w:line="360" w:lineRule="auto"/>
        <w:rPr>
          <w:rFonts w:ascii="Aptos style" w:eastAsia="Times New Roman" w:hAnsi="Aptos style" w:cs="Arial"/>
        </w:rPr>
      </w:pPr>
      <w:r w:rsidRPr="00F71F3D">
        <w:rPr>
          <w:rFonts w:ascii="Aptos style" w:eastAsia="Times New Roman" w:hAnsi="Aptos style" w:cs="Arial"/>
        </w:rPr>
        <w:t xml:space="preserve">List of Knowledge Topics: </w:t>
      </w:r>
    </w:p>
    <w:p w14:paraId="11FF6807" w14:textId="77777777" w:rsidR="00F71F3D" w:rsidRPr="00F71F3D" w:rsidRDefault="00F71F3D" w:rsidP="00F71F3D">
      <w:pPr>
        <w:pStyle w:val="ListParagraph"/>
        <w:numPr>
          <w:ilvl w:val="0"/>
          <w:numId w:val="8"/>
        </w:numPr>
        <w:spacing w:after="160" w:line="360" w:lineRule="auto"/>
        <w:rPr>
          <w:rFonts w:ascii="Aptos style" w:eastAsia="Times New Roman" w:hAnsi="Aptos style" w:cs="Arial"/>
        </w:rPr>
      </w:pPr>
      <w:r w:rsidRPr="00F71F3D">
        <w:rPr>
          <w:rFonts w:ascii="Aptos style" w:eastAsia="Times New Roman" w:hAnsi="Aptos style" w:cs="Arial"/>
        </w:rPr>
        <w:t xml:space="preserve">KM-07-KT01 </w:t>
      </w:r>
      <w:r w:rsidRPr="00F71F3D">
        <w:rPr>
          <w:rFonts w:ascii="Aptos style" w:eastAsia="Times New Roman" w:hAnsi="Aptos style" w:cs="Arial"/>
        </w:rPr>
        <w:tab/>
        <w:t xml:space="preserve">Key stakeholders along the value chain </w:t>
      </w:r>
      <w:r w:rsidRPr="00F71F3D">
        <w:rPr>
          <w:rFonts w:ascii="Aptos style" w:eastAsia="Times New Roman" w:hAnsi="Aptos style" w:cs="Arial"/>
        </w:rPr>
        <w:tab/>
        <w:t xml:space="preserve">10 </w:t>
      </w:r>
    </w:p>
    <w:p w14:paraId="0E46A039" w14:textId="77777777" w:rsidR="00F71F3D" w:rsidRPr="00F71F3D" w:rsidRDefault="00F71F3D" w:rsidP="00F71F3D">
      <w:pPr>
        <w:pStyle w:val="ListParagraph"/>
        <w:numPr>
          <w:ilvl w:val="0"/>
          <w:numId w:val="8"/>
        </w:numPr>
        <w:spacing w:after="160" w:line="360" w:lineRule="auto"/>
        <w:rPr>
          <w:rFonts w:ascii="Aptos style" w:eastAsia="Times New Roman" w:hAnsi="Aptos style" w:cs="Arial"/>
        </w:rPr>
      </w:pPr>
      <w:r w:rsidRPr="00F71F3D">
        <w:rPr>
          <w:rFonts w:ascii="Aptos style" w:eastAsia="Times New Roman" w:hAnsi="Aptos style" w:cs="Arial"/>
        </w:rPr>
        <w:t xml:space="preserve">KM-07-KT02 </w:t>
      </w:r>
      <w:r w:rsidRPr="00F71F3D">
        <w:rPr>
          <w:rFonts w:ascii="Aptos style" w:eastAsia="Times New Roman" w:hAnsi="Aptos style" w:cs="Arial"/>
        </w:rPr>
        <w:tab/>
        <w:t xml:space="preserve">Market opportunities and identifying market trends </w:t>
      </w:r>
      <w:r w:rsidRPr="00F71F3D">
        <w:rPr>
          <w:rFonts w:ascii="Aptos style" w:eastAsia="Times New Roman" w:hAnsi="Aptos style" w:cs="Arial"/>
        </w:rPr>
        <w:tab/>
        <w:t xml:space="preserve">20 </w:t>
      </w:r>
    </w:p>
    <w:p w14:paraId="467D6FB7" w14:textId="77777777" w:rsidR="00F71F3D" w:rsidRPr="00F71F3D" w:rsidRDefault="00F71F3D" w:rsidP="00F71F3D">
      <w:pPr>
        <w:pStyle w:val="ListParagraph"/>
        <w:numPr>
          <w:ilvl w:val="0"/>
          <w:numId w:val="8"/>
        </w:numPr>
        <w:spacing w:after="160" w:line="360" w:lineRule="auto"/>
        <w:rPr>
          <w:rFonts w:ascii="Aptos style" w:eastAsia="Times New Roman" w:hAnsi="Aptos style" w:cs="Arial"/>
        </w:rPr>
      </w:pPr>
      <w:r w:rsidRPr="00F71F3D">
        <w:rPr>
          <w:rFonts w:ascii="Aptos style" w:eastAsia="Times New Roman" w:hAnsi="Aptos style" w:cs="Arial"/>
        </w:rPr>
        <w:t xml:space="preserve">KM07-KT03 </w:t>
      </w:r>
      <w:r w:rsidRPr="00F71F3D">
        <w:rPr>
          <w:rFonts w:ascii="Aptos style" w:eastAsia="Times New Roman" w:hAnsi="Aptos style" w:cs="Arial"/>
        </w:rPr>
        <w:tab/>
        <w:t xml:space="preserve">Market Segmentation </w:t>
      </w:r>
      <w:r w:rsidRPr="00F71F3D">
        <w:rPr>
          <w:rFonts w:ascii="Aptos style" w:eastAsia="Times New Roman" w:hAnsi="Aptos style" w:cs="Arial"/>
        </w:rPr>
        <w:tab/>
        <w:t xml:space="preserve">10 </w:t>
      </w:r>
    </w:p>
    <w:p w14:paraId="5533A47C" w14:textId="77777777" w:rsidR="00F71F3D" w:rsidRPr="00F71F3D" w:rsidRDefault="00F71F3D" w:rsidP="00F71F3D">
      <w:pPr>
        <w:pStyle w:val="ListParagraph"/>
        <w:numPr>
          <w:ilvl w:val="0"/>
          <w:numId w:val="8"/>
        </w:numPr>
        <w:spacing w:after="160" w:line="360" w:lineRule="auto"/>
        <w:rPr>
          <w:rFonts w:ascii="Aptos style" w:eastAsia="Times New Roman" w:hAnsi="Aptos style" w:cs="Arial"/>
        </w:rPr>
      </w:pPr>
      <w:r w:rsidRPr="00F71F3D">
        <w:rPr>
          <w:rFonts w:ascii="Aptos style" w:eastAsia="Times New Roman" w:hAnsi="Aptos style" w:cs="Arial"/>
        </w:rPr>
        <w:t xml:space="preserve">KM07-KT04 </w:t>
      </w:r>
      <w:r w:rsidRPr="00F71F3D">
        <w:rPr>
          <w:rFonts w:ascii="Aptos style" w:eastAsia="Times New Roman" w:hAnsi="Aptos style" w:cs="Arial"/>
        </w:rPr>
        <w:tab/>
        <w:t xml:space="preserve">Market-related transaction costs and logistics management </w:t>
      </w:r>
      <w:r w:rsidRPr="00F71F3D">
        <w:rPr>
          <w:rFonts w:ascii="Aptos style" w:eastAsia="Times New Roman" w:hAnsi="Aptos style" w:cs="Arial"/>
        </w:rPr>
        <w:tab/>
        <w:t xml:space="preserve">20 </w:t>
      </w:r>
    </w:p>
    <w:p w14:paraId="3939FD31" w14:textId="77777777" w:rsidR="00F71F3D" w:rsidRPr="00F71F3D" w:rsidRDefault="00F71F3D" w:rsidP="00F71F3D">
      <w:pPr>
        <w:pStyle w:val="ListParagraph"/>
        <w:numPr>
          <w:ilvl w:val="0"/>
          <w:numId w:val="8"/>
        </w:numPr>
        <w:spacing w:after="160" w:line="360" w:lineRule="auto"/>
        <w:rPr>
          <w:rFonts w:ascii="Aptos style" w:eastAsia="Times New Roman" w:hAnsi="Aptos style" w:cs="Arial"/>
        </w:rPr>
      </w:pPr>
      <w:r w:rsidRPr="00F71F3D">
        <w:rPr>
          <w:rFonts w:ascii="Aptos style" w:eastAsia="Times New Roman" w:hAnsi="Aptos style" w:cs="Arial"/>
        </w:rPr>
        <w:t xml:space="preserve">KM07-KT05 </w:t>
      </w:r>
      <w:r w:rsidRPr="00F71F3D">
        <w:rPr>
          <w:rFonts w:ascii="Aptos style" w:eastAsia="Times New Roman" w:hAnsi="Aptos style" w:cs="Arial"/>
        </w:rPr>
        <w:tab/>
        <w:t xml:space="preserve">Costs of production and Pricing and Consumers Product Value </w:t>
      </w:r>
      <w:r w:rsidRPr="00F71F3D">
        <w:rPr>
          <w:rFonts w:ascii="Aptos style" w:eastAsia="Times New Roman" w:hAnsi="Aptos style" w:cs="Arial"/>
        </w:rPr>
        <w:tab/>
        <w:t xml:space="preserve">20 </w:t>
      </w:r>
    </w:p>
    <w:p w14:paraId="331C0F48" w14:textId="00B319F8" w:rsidR="00204B14" w:rsidRPr="00F71F3D" w:rsidRDefault="00F71F3D" w:rsidP="00F71F3D">
      <w:pPr>
        <w:pStyle w:val="ListParagraph"/>
        <w:numPr>
          <w:ilvl w:val="0"/>
          <w:numId w:val="8"/>
        </w:numPr>
        <w:spacing w:after="160" w:line="360" w:lineRule="auto"/>
        <w:rPr>
          <w:rFonts w:ascii="Aptos style" w:eastAsia="Times New Roman" w:hAnsi="Aptos style" w:cs="Arial"/>
        </w:rPr>
      </w:pPr>
      <w:r w:rsidRPr="00F71F3D">
        <w:rPr>
          <w:rFonts w:ascii="Aptos style" w:eastAsia="Times New Roman" w:hAnsi="Aptos style" w:cs="Arial"/>
        </w:rPr>
        <w:t xml:space="preserve">KM07-KT06 </w:t>
      </w:r>
      <w:r w:rsidRPr="00F71F3D">
        <w:rPr>
          <w:rFonts w:ascii="Aptos style" w:eastAsia="Times New Roman" w:hAnsi="Aptos style" w:cs="Arial"/>
        </w:rPr>
        <w:tab/>
        <w:t xml:space="preserve">Marketing of Crops and Livestock </w:t>
      </w:r>
      <w:r w:rsidRPr="00F71F3D">
        <w:rPr>
          <w:rFonts w:ascii="Aptos style" w:eastAsia="Times New Roman" w:hAnsi="Aptos style" w:cs="Arial"/>
        </w:rPr>
        <w:tab/>
        <w:t xml:space="preserve">20 </w:t>
      </w:r>
      <w:r w:rsidR="00995604" w:rsidRPr="00F71F3D">
        <w:rPr>
          <w:rFonts w:ascii="Aptos style" w:eastAsia="Times New Roman" w:hAnsi="Aptos style" w:cs="Arial"/>
        </w:rPr>
        <w:br w:type="page"/>
      </w:r>
    </w:p>
    <w:p w14:paraId="5A4832C6" w14:textId="77777777" w:rsidR="001900A1" w:rsidRPr="00BE0808" w:rsidRDefault="002773C7" w:rsidP="00BE0808">
      <w:pPr>
        <w:shd w:val="clear" w:color="auto" w:fill="9CC2E5" w:themeFill="accent1" w:themeFillTint="99"/>
        <w:tabs>
          <w:tab w:val="left" w:pos="5387"/>
        </w:tabs>
        <w:spacing w:line="360" w:lineRule="auto"/>
        <w:rPr>
          <w:rFonts w:ascii="Aptos style" w:eastAsia="Times New Roman" w:hAnsi="Aptos style" w:cs="Arial"/>
          <w:b/>
        </w:rPr>
      </w:pPr>
      <w:r w:rsidRPr="00BE0808">
        <w:rPr>
          <w:rFonts w:ascii="Aptos style" w:eastAsia="Times New Roman" w:hAnsi="Aptos style" w:cs="Arial"/>
          <w:b/>
        </w:rPr>
        <w:lastRenderedPageBreak/>
        <w:t>Exemptions</w:t>
      </w:r>
    </w:p>
    <w:p w14:paraId="1ED0AD13" w14:textId="5DE666B0" w:rsidR="002773C7" w:rsidRPr="00BE0808" w:rsidRDefault="001900A1" w:rsidP="00BE0808">
      <w:pPr>
        <w:pStyle w:val="Default"/>
        <w:spacing w:line="360" w:lineRule="auto"/>
        <w:rPr>
          <w:rFonts w:ascii="Aptos style" w:hAnsi="Aptos style"/>
        </w:rPr>
      </w:pPr>
      <w:r w:rsidRPr="00BE0808">
        <w:rPr>
          <w:rFonts w:ascii="Aptos style" w:hAnsi="Aptos style"/>
        </w:rPr>
        <w:t xml:space="preserve">None </w:t>
      </w:r>
    </w:p>
    <w:p w14:paraId="6AFE6140" w14:textId="77777777" w:rsidR="00204B14" w:rsidRPr="00BE0808" w:rsidRDefault="00204B14" w:rsidP="00BE0808">
      <w:pPr>
        <w:pStyle w:val="Default"/>
        <w:spacing w:line="360" w:lineRule="auto"/>
        <w:rPr>
          <w:rFonts w:ascii="Aptos style" w:hAnsi="Aptos style"/>
        </w:rPr>
      </w:pPr>
    </w:p>
    <w:p w14:paraId="468C6EE5" w14:textId="77777777" w:rsidR="002773C7" w:rsidRPr="00BE0808" w:rsidRDefault="004B4B82" w:rsidP="00BE0808">
      <w:pPr>
        <w:shd w:val="clear" w:color="auto" w:fill="9CC2E5" w:themeFill="accent1" w:themeFillTint="99"/>
        <w:tabs>
          <w:tab w:val="left" w:pos="5387"/>
        </w:tabs>
        <w:spacing w:line="360" w:lineRule="auto"/>
        <w:rPr>
          <w:rFonts w:ascii="Aptos style" w:eastAsia="Times New Roman" w:hAnsi="Aptos style" w:cs="Arial"/>
          <w:b/>
        </w:rPr>
      </w:pPr>
      <w:r w:rsidRPr="00BE0808">
        <w:rPr>
          <w:rFonts w:ascii="Aptos style" w:eastAsia="Times New Roman" w:hAnsi="Aptos style" w:cs="Arial"/>
          <w:b/>
        </w:rPr>
        <w:t>Entry Requirements</w:t>
      </w:r>
    </w:p>
    <w:p w14:paraId="3E226FD5" w14:textId="77777777" w:rsidR="0063086F" w:rsidRPr="0063086F" w:rsidRDefault="0063086F" w:rsidP="0063086F">
      <w:pPr>
        <w:tabs>
          <w:tab w:val="left" w:pos="5387"/>
        </w:tabs>
        <w:spacing w:line="360" w:lineRule="auto"/>
        <w:rPr>
          <w:rFonts w:ascii="Aptos style" w:eastAsia="Times New Roman" w:hAnsi="Aptos style" w:cs="Arial"/>
          <w:lang w:val="en-ZA"/>
        </w:rPr>
      </w:pPr>
      <w:r w:rsidRPr="0063086F">
        <w:rPr>
          <w:rFonts w:ascii="Aptos style" w:eastAsia="Times New Roman" w:hAnsi="Aptos style" w:cs="Arial"/>
          <w:lang w:val="en-ZA"/>
        </w:rPr>
        <w:t xml:space="preserve">NQF Level 4 Qualification with Agriculture Science/Applied Agriculture/Agricultural Technology or related. </w:t>
      </w:r>
    </w:p>
    <w:p w14:paraId="1B13B3D3" w14:textId="77777777" w:rsidR="00204B14" w:rsidRPr="00BE0808" w:rsidRDefault="00204B14" w:rsidP="00BE0808">
      <w:pPr>
        <w:tabs>
          <w:tab w:val="left" w:pos="5387"/>
        </w:tabs>
        <w:spacing w:line="360" w:lineRule="auto"/>
        <w:rPr>
          <w:rFonts w:ascii="Aptos style" w:eastAsia="Times New Roman" w:hAnsi="Aptos style" w:cs="Arial"/>
        </w:rPr>
      </w:pPr>
    </w:p>
    <w:p w14:paraId="1E364B27" w14:textId="77777777" w:rsidR="002773C7" w:rsidRPr="00BE0808" w:rsidRDefault="002773C7" w:rsidP="00BE0808">
      <w:pPr>
        <w:shd w:val="clear" w:color="auto" w:fill="9CC2E5" w:themeFill="accent1" w:themeFillTint="99"/>
        <w:tabs>
          <w:tab w:val="left" w:pos="5387"/>
        </w:tabs>
        <w:spacing w:line="360" w:lineRule="auto"/>
        <w:rPr>
          <w:rFonts w:ascii="Aptos style" w:eastAsia="Times New Roman" w:hAnsi="Aptos style" w:cs="Arial"/>
          <w:b/>
        </w:rPr>
      </w:pPr>
      <w:r w:rsidRPr="00BE0808">
        <w:rPr>
          <w:rFonts w:ascii="Aptos style" w:eastAsia="Times New Roman" w:hAnsi="Aptos style" w:cs="Arial"/>
          <w:b/>
        </w:rPr>
        <w:t>Provider Accreditation Requirements for the Knowledge Module</w:t>
      </w:r>
    </w:p>
    <w:p w14:paraId="7758D68D" w14:textId="77777777" w:rsidR="00204B14" w:rsidRPr="00BE0808" w:rsidRDefault="00204B14" w:rsidP="00BE0808">
      <w:pPr>
        <w:tabs>
          <w:tab w:val="left" w:pos="5387"/>
        </w:tabs>
        <w:spacing w:line="360" w:lineRule="auto"/>
        <w:rPr>
          <w:rFonts w:ascii="Aptos style" w:eastAsia="Times New Roman" w:hAnsi="Aptos style" w:cs="Arial"/>
          <w:b/>
        </w:rPr>
      </w:pPr>
    </w:p>
    <w:p w14:paraId="23EDC83F" w14:textId="739D5F2A" w:rsidR="002773C7" w:rsidRPr="00BE0808" w:rsidRDefault="002773C7" w:rsidP="00BE0808">
      <w:pPr>
        <w:tabs>
          <w:tab w:val="left" w:pos="5387"/>
        </w:tabs>
        <w:spacing w:line="360" w:lineRule="auto"/>
        <w:rPr>
          <w:rFonts w:ascii="Aptos style" w:eastAsia="Times New Roman" w:hAnsi="Aptos style" w:cs="Arial"/>
          <w:b/>
        </w:rPr>
      </w:pPr>
      <w:r w:rsidRPr="00BE0808">
        <w:rPr>
          <w:rFonts w:ascii="Aptos style" w:eastAsia="Times New Roman" w:hAnsi="Aptos style" w:cs="Arial"/>
          <w:b/>
        </w:rPr>
        <w:t>Physical Requirements</w:t>
      </w:r>
    </w:p>
    <w:p w14:paraId="523AE51E" w14:textId="77777777" w:rsidR="00BE0808" w:rsidRPr="00BE0808" w:rsidRDefault="00BE0808" w:rsidP="00BE0808">
      <w:pPr>
        <w:pStyle w:val="ListParagraph"/>
        <w:numPr>
          <w:ilvl w:val="0"/>
          <w:numId w:val="6"/>
        </w:numPr>
        <w:tabs>
          <w:tab w:val="left" w:pos="5387"/>
        </w:tabs>
        <w:spacing w:line="360" w:lineRule="auto"/>
        <w:rPr>
          <w:rFonts w:ascii="Aptos style" w:eastAsia="Times New Roman" w:hAnsi="Aptos style" w:cs="Arial"/>
          <w:lang w:val="en-ZA"/>
        </w:rPr>
      </w:pPr>
      <w:r w:rsidRPr="00BE0808">
        <w:rPr>
          <w:rFonts w:ascii="Aptos style" w:eastAsia="Times New Roman" w:hAnsi="Aptos style" w:cs="Arial"/>
          <w:lang w:val="en-ZA"/>
        </w:rPr>
        <w:t xml:space="preserve">Classroom with chairs, tables, sufficient lighting and ventilation </w:t>
      </w:r>
    </w:p>
    <w:p w14:paraId="38748E29" w14:textId="511556DC" w:rsidR="00BE0808" w:rsidRPr="00BE0808" w:rsidRDefault="00BE0808" w:rsidP="00BE0808">
      <w:pPr>
        <w:pStyle w:val="ListParagraph"/>
        <w:numPr>
          <w:ilvl w:val="0"/>
          <w:numId w:val="6"/>
        </w:numPr>
        <w:tabs>
          <w:tab w:val="left" w:pos="5387"/>
        </w:tabs>
        <w:spacing w:line="360" w:lineRule="auto"/>
        <w:rPr>
          <w:rFonts w:ascii="Aptos style" w:eastAsia="Times New Roman" w:hAnsi="Aptos style" w:cs="Arial"/>
          <w:lang w:val="en-ZA"/>
        </w:rPr>
      </w:pPr>
      <w:r w:rsidRPr="00BE0808">
        <w:rPr>
          <w:rFonts w:ascii="Aptos style" w:eastAsia="Times New Roman" w:hAnsi="Aptos style" w:cs="Arial"/>
          <w:lang w:val="en-ZA"/>
        </w:rPr>
        <w:t xml:space="preserve">Whiteboards, data projector and </w:t>
      </w:r>
      <w:r w:rsidR="00995604" w:rsidRPr="00BE0808">
        <w:rPr>
          <w:rFonts w:ascii="Aptos style" w:eastAsia="Times New Roman" w:hAnsi="Aptos style" w:cs="Arial"/>
          <w:lang w:val="en-ZA"/>
        </w:rPr>
        <w:t>screen Computer</w:t>
      </w:r>
      <w:r w:rsidRPr="00BE0808">
        <w:rPr>
          <w:rFonts w:ascii="Aptos style" w:eastAsia="Times New Roman" w:hAnsi="Aptos style" w:cs="Arial"/>
          <w:lang w:val="en-ZA"/>
        </w:rPr>
        <w:t xml:space="preserve">, internet access, applicable software. Ablutions facilities. </w:t>
      </w:r>
    </w:p>
    <w:p w14:paraId="6A7E81B3" w14:textId="77777777" w:rsidR="00BE0808" w:rsidRPr="00BE0808" w:rsidRDefault="00BE0808" w:rsidP="00BE0808">
      <w:pPr>
        <w:pStyle w:val="ListParagraph"/>
        <w:numPr>
          <w:ilvl w:val="0"/>
          <w:numId w:val="6"/>
        </w:numPr>
        <w:tabs>
          <w:tab w:val="left" w:pos="5387"/>
        </w:tabs>
        <w:spacing w:line="360" w:lineRule="auto"/>
        <w:rPr>
          <w:rFonts w:ascii="Aptos style" w:eastAsia="Times New Roman" w:hAnsi="Aptos style" w:cs="Arial"/>
          <w:lang w:val="en-ZA"/>
        </w:rPr>
      </w:pPr>
      <w:r w:rsidRPr="00BE0808">
        <w:rPr>
          <w:rFonts w:ascii="Aptos style" w:eastAsia="Times New Roman" w:hAnsi="Aptos style" w:cs="Arial"/>
          <w:lang w:val="en-ZA"/>
        </w:rPr>
        <w:t xml:space="preserve">Curriculum Aligned Learning Material </w:t>
      </w:r>
    </w:p>
    <w:p w14:paraId="72721328" w14:textId="77777777" w:rsidR="00BE0808" w:rsidRDefault="00BE0808" w:rsidP="00BE0808">
      <w:pPr>
        <w:pStyle w:val="ListParagraph"/>
        <w:numPr>
          <w:ilvl w:val="0"/>
          <w:numId w:val="6"/>
        </w:numPr>
        <w:tabs>
          <w:tab w:val="left" w:pos="5387"/>
        </w:tabs>
        <w:spacing w:line="360" w:lineRule="auto"/>
        <w:rPr>
          <w:rFonts w:ascii="Aptos style" w:eastAsia="Times New Roman" w:hAnsi="Aptos style" w:cs="Arial"/>
          <w:lang w:val="en-ZA"/>
        </w:rPr>
      </w:pPr>
      <w:r w:rsidRPr="00BE0808">
        <w:rPr>
          <w:rFonts w:ascii="Aptos style" w:eastAsia="Times New Roman" w:hAnsi="Aptos style" w:cs="Arial"/>
          <w:lang w:val="en-ZA"/>
        </w:rPr>
        <w:t xml:space="preserve">Quality Management System  </w:t>
      </w:r>
    </w:p>
    <w:p w14:paraId="78BD51A8" w14:textId="344C6958" w:rsidR="00204B14" w:rsidRPr="00BE0808" w:rsidRDefault="00BE0808" w:rsidP="00BE0808">
      <w:pPr>
        <w:pStyle w:val="ListParagraph"/>
        <w:numPr>
          <w:ilvl w:val="0"/>
          <w:numId w:val="6"/>
        </w:numPr>
        <w:tabs>
          <w:tab w:val="left" w:pos="5387"/>
        </w:tabs>
        <w:spacing w:line="360" w:lineRule="auto"/>
        <w:rPr>
          <w:rFonts w:ascii="Aptos style" w:eastAsia="Times New Roman" w:hAnsi="Aptos style" w:cs="Arial"/>
          <w:lang w:val="en-ZA"/>
        </w:rPr>
      </w:pPr>
      <w:r w:rsidRPr="00BE0808">
        <w:rPr>
          <w:rFonts w:ascii="Aptos style" w:eastAsia="Times New Roman" w:hAnsi="Aptos style" w:cs="Arial"/>
          <w:lang w:val="en-ZA"/>
        </w:rPr>
        <w:t>Learner Management Information System</w:t>
      </w:r>
    </w:p>
    <w:p w14:paraId="5DDBEA6F" w14:textId="77777777" w:rsidR="00F74F59" w:rsidRPr="00BE0808" w:rsidRDefault="00F74F59" w:rsidP="00BE0808">
      <w:pPr>
        <w:tabs>
          <w:tab w:val="left" w:pos="5387"/>
        </w:tabs>
        <w:spacing w:line="360" w:lineRule="auto"/>
        <w:rPr>
          <w:rFonts w:ascii="Aptos style" w:eastAsia="Times New Roman" w:hAnsi="Aptos style" w:cs="Arial"/>
          <w:b/>
        </w:rPr>
      </w:pPr>
    </w:p>
    <w:p w14:paraId="3B723CED" w14:textId="262BC8A6" w:rsidR="002773C7" w:rsidRPr="00BE0808" w:rsidRDefault="002773C7" w:rsidP="00BE0808">
      <w:pPr>
        <w:tabs>
          <w:tab w:val="left" w:pos="5387"/>
        </w:tabs>
        <w:spacing w:line="360" w:lineRule="auto"/>
        <w:rPr>
          <w:rFonts w:ascii="Aptos style" w:eastAsia="Times New Roman" w:hAnsi="Aptos style" w:cs="Arial"/>
          <w:b/>
        </w:rPr>
      </w:pPr>
      <w:r w:rsidRPr="00BE0808">
        <w:rPr>
          <w:rFonts w:ascii="Aptos style" w:eastAsia="Times New Roman" w:hAnsi="Aptos style" w:cs="Arial"/>
          <w:b/>
        </w:rPr>
        <w:t>Human Resource Requirements:</w:t>
      </w:r>
    </w:p>
    <w:p w14:paraId="2213ED21" w14:textId="259AF57B" w:rsidR="00204B14" w:rsidRPr="00995604" w:rsidRDefault="00995604" w:rsidP="00995604">
      <w:pPr>
        <w:pStyle w:val="ListParagraph"/>
        <w:numPr>
          <w:ilvl w:val="0"/>
          <w:numId w:val="7"/>
        </w:numPr>
        <w:tabs>
          <w:tab w:val="left" w:pos="5387"/>
        </w:tabs>
        <w:spacing w:line="360" w:lineRule="auto"/>
        <w:rPr>
          <w:rFonts w:ascii="Aptos style" w:eastAsia="Times New Roman" w:hAnsi="Aptos style" w:cs="Arial"/>
          <w:b/>
        </w:rPr>
      </w:pPr>
      <w:r w:rsidRPr="00995604">
        <w:rPr>
          <w:rFonts w:ascii="Aptos style" w:eastAsia="Times New Roman" w:hAnsi="Aptos style" w:cs="Arial"/>
          <w:lang w:val="en-ZA"/>
        </w:rPr>
        <w:t>Facilitator must hold a minimum of NQF Level 6 qualification in Agriculture with 3 years working experience in Crop and Livestock production environment.</w:t>
      </w:r>
    </w:p>
    <w:p w14:paraId="58D9D588" w14:textId="77777777" w:rsidR="00995604" w:rsidRDefault="00995604" w:rsidP="00BE0808">
      <w:pPr>
        <w:tabs>
          <w:tab w:val="left" w:pos="5387"/>
        </w:tabs>
        <w:spacing w:line="360" w:lineRule="auto"/>
        <w:rPr>
          <w:rFonts w:ascii="Aptos style" w:eastAsia="Times New Roman" w:hAnsi="Aptos style" w:cs="Arial"/>
          <w:b/>
        </w:rPr>
      </w:pPr>
    </w:p>
    <w:p w14:paraId="65E066CC" w14:textId="1A18567A" w:rsidR="00995604" w:rsidRPr="00995604" w:rsidRDefault="00995604" w:rsidP="00BE0808">
      <w:pPr>
        <w:tabs>
          <w:tab w:val="left" w:pos="5387"/>
        </w:tabs>
        <w:spacing w:line="360" w:lineRule="auto"/>
        <w:rPr>
          <w:rFonts w:ascii="Aptos style" w:eastAsia="Times New Roman" w:hAnsi="Aptos style" w:cs="Arial"/>
          <w:b/>
        </w:rPr>
      </w:pPr>
      <w:r w:rsidRPr="00995604">
        <w:rPr>
          <w:rFonts w:ascii="Aptos style" w:eastAsia="Times New Roman" w:hAnsi="Aptos style" w:cs="Arial"/>
          <w:b/>
        </w:rPr>
        <w:t xml:space="preserve">FACILITATOR/LEARNER RATIO   </w:t>
      </w:r>
      <w:r w:rsidRPr="00995604">
        <w:rPr>
          <w:rFonts w:ascii="Aptos style" w:eastAsia="Times New Roman" w:hAnsi="Aptos style" w:cs="Arial"/>
          <w:b/>
        </w:rPr>
        <w:tab/>
        <w:t>1:30</w:t>
      </w:r>
    </w:p>
    <w:p w14:paraId="31764CFF" w14:textId="77777777" w:rsidR="00995604" w:rsidRDefault="00995604" w:rsidP="00BE0808">
      <w:pPr>
        <w:tabs>
          <w:tab w:val="left" w:pos="5387"/>
        </w:tabs>
        <w:spacing w:line="360" w:lineRule="auto"/>
        <w:rPr>
          <w:rFonts w:ascii="Aptos style" w:eastAsia="Times New Roman" w:hAnsi="Aptos style" w:cs="Arial"/>
          <w:b/>
        </w:rPr>
      </w:pPr>
    </w:p>
    <w:p w14:paraId="43F5C8A5" w14:textId="6CD48EC7" w:rsidR="002773C7" w:rsidRPr="00BE0808" w:rsidRDefault="002773C7" w:rsidP="00BE0808">
      <w:pPr>
        <w:tabs>
          <w:tab w:val="left" w:pos="5387"/>
        </w:tabs>
        <w:spacing w:line="360" w:lineRule="auto"/>
        <w:rPr>
          <w:rFonts w:ascii="Aptos style" w:eastAsia="Times New Roman" w:hAnsi="Aptos style" w:cs="Arial"/>
          <w:b/>
        </w:rPr>
      </w:pPr>
      <w:r w:rsidRPr="00BE0808">
        <w:rPr>
          <w:rFonts w:ascii="Aptos style" w:eastAsia="Times New Roman" w:hAnsi="Aptos style" w:cs="Arial"/>
          <w:b/>
        </w:rPr>
        <w:t>Legal Requirements</w:t>
      </w:r>
    </w:p>
    <w:p w14:paraId="3CEB5B36" w14:textId="77777777" w:rsidR="00995604" w:rsidRPr="00995604" w:rsidRDefault="00995604" w:rsidP="00995604">
      <w:pPr>
        <w:pStyle w:val="ListParagraph"/>
        <w:numPr>
          <w:ilvl w:val="0"/>
          <w:numId w:val="7"/>
        </w:numPr>
        <w:tabs>
          <w:tab w:val="left" w:pos="5387"/>
        </w:tabs>
        <w:spacing w:line="360" w:lineRule="auto"/>
        <w:rPr>
          <w:rFonts w:ascii="Aptos style" w:eastAsia="Times New Roman" w:hAnsi="Aptos style" w:cs="Arial"/>
        </w:rPr>
      </w:pPr>
      <w:r w:rsidRPr="00995604">
        <w:rPr>
          <w:rFonts w:ascii="Aptos style" w:eastAsia="Times New Roman" w:hAnsi="Aptos style" w:cs="Arial"/>
        </w:rPr>
        <w:t xml:space="preserve">CIPC registered entity  </w:t>
      </w:r>
    </w:p>
    <w:p w14:paraId="2C16F512" w14:textId="77777777" w:rsidR="00995604" w:rsidRPr="00995604" w:rsidRDefault="00995604" w:rsidP="00995604">
      <w:pPr>
        <w:pStyle w:val="ListParagraph"/>
        <w:numPr>
          <w:ilvl w:val="0"/>
          <w:numId w:val="7"/>
        </w:numPr>
        <w:tabs>
          <w:tab w:val="left" w:pos="5387"/>
        </w:tabs>
        <w:spacing w:line="360" w:lineRule="auto"/>
        <w:rPr>
          <w:rFonts w:ascii="Aptos style" w:eastAsia="Times New Roman" w:hAnsi="Aptos style" w:cs="Arial"/>
        </w:rPr>
      </w:pPr>
      <w:r w:rsidRPr="00995604">
        <w:rPr>
          <w:rFonts w:ascii="Aptos style" w:eastAsia="Times New Roman" w:hAnsi="Aptos style" w:cs="Arial"/>
        </w:rPr>
        <w:t xml:space="preserve">Valid Tax Compliance pin  </w:t>
      </w:r>
    </w:p>
    <w:p w14:paraId="07C46DD6" w14:textId="77777777" w:rsidR="00995604" w:rsidRPr="00995604" w:rsidRDefault="00995604" w:rsidP="00995604">
      <w:pPr>
        <w:pStyle w:val="ListParagraph"/>
        <w:numPr>
          <w:ilvl w:val="0"/>
          <w:numId w:val="7"/>
        </w:numPr>
        <w:tabs>
          <w:tab w:val="left" w:pos="5387"/>
        </w:tabs>
        <w:spacing w:line="360" w:lineRule="auto"/>
        <w:rPr>
          <w:rFonts w:ascii="Aptos style" w:eastAsia="Times New Roman" w:hAnsi="Aptos style" w:cs="Arial"/>
        </w:rPr>
      </w:pPr>
      <w:r w:rsidRPr="00995604">
        <w:rPr>
          <w:rFonts w:ascii="Aptos style" w:eastAsia="Times New Roman" w:hAnsi="Aptos style" w:cs="Arial"/>
        </w:rPr>
        <w:t xml:space="preserve">Infrastructure compliant with OHS Act  </w:t>
      </w:r>
    </w:p>
    <w:p w14:paraId="15B66A5C" w14:textId="77777777" w:rsidR="00995604" w:rsidRPr="00995604" w:rsidRDefault="00995604" w:rsidP="00995604">
      <w:pPr>
        <w:pStyle w:val="ListParagraph"/>
        <w:numPr>
          <w:ilvl w:val="0"/>
          <w:numId w:val="7"/>
        </w:numPr>
        <w:tabs>
          <w:tab w:val="left" w:pos="5387"/>
        </w:tabs>
        <w:spacing w:line="360" w:lineRule="auto"/>
        <w:rPr>
          <w:rFonts w:ascii="Aptos style" w:eastAsia="Times New Roman" w:hAnsi="Aptos style" w:cs="Arial"/>
        </w:rPr>
      </w:pPr>
      <w:r w:rsidRPr="00995604">
        <w:rPr>
          <w:rFonts w:ascii="Aptos style" w:eastAsia="Times New Roman" w:hAnsi="Aptos style" w:cs="Arial"/>
        </w:rPr>
        <w:t xml:space="preserve">Display of </w:t>
      </w:r>
      <w:proofErr w:type="spellStart"/>
      <w:r w:rsidRPr="00995604">
        <w:rPr>
          <w:rFonts w:ascii="Aptos style" w:eastAsia="Times New Roman" w:hAnsi="Aptos style" w:cs="Arial"/>
        </w:rPr>
        <w:t>Labour</w:t>
      </w:r>
      <w:proofErr w:type="spellEnd"/>
      <w:r w:rsidRPr="00995604">
        <w:rPr>
          <w:rFonts w:ascii="Aptos style" w:eastAsia="Times New Roman" w:hAnsi="Aptos style" w:cs="Arial"/>
        </w:rPr>
        <w:t xml:space="preserve"> Laws within the premises </w:t>
      </w:r>
    </w:p>
    <w:p w14:paraId="121B0711" w14:textId="77777777" w:rsidR="00995604" w:rsidRPr="00995604" w:rsidRDefault="00995604" w:rsidP="00995604">
      <w:pPr>
        <w:pStyle w:val="ListParagraph"/>
        <w:numPr>
          <w:ilvl w:val="0"/>
          <w:numId w:val="7"/>
        </w:numPr>
        <w:tabs>
          <w:tab w:val="left" w:pos="5387"/>
        </w:tabs>
        <w:spacing w:line="360" w:lineRule="auto"/>
        <w:rPr>
          <w:rFonts w:ascii="Aptos style" w:eastAsia="Times New Roman" w:hAnsi="Aptos style" w:cs="Arial"/>
        </w:rPr>
      </w:pPr>
      <w:r w:rsidRPr="00995604">
        <w:rPr>
          <w:rFonts w:ascii="Aptos style" w:eastAsia="Times New Roman" w:hAnsi="Aptos style" w:cs="Arial"/>
        </w:rPr>
        <w:t xml:space="preserve">Compliant to POPI Act </w:t>
      </w:r>
    </w:p>
    <w:p w14:paraId="5EE21081" w14:textId="1ACB938B" w:rsidR="00204B14" w:rsidRPr="00995604" w:rsidRDefault="00995604" w:rsidP="00995604">
      <w:pPr>
        <w:pStyle w:val="ListParagraph"/>
        <w:numPr>
          <w:ilvl w:val="0"/>
          <w:numId w:val="7"/>
        </w:numPr>
        <w:tabs>
          <w:tab w:val="left" w:pos="5387"/>
        </w:tabs>
        <w:spacing w:line="360" w:lineRule="auto"/>
        <w:rPr>
          <w:rFonts w:ascii="Aptos style" w:eastAsia="Times New Roman" w:hAnsi="Aptos style" w:cs="Arial"/>
        </w:rPr>
      </w:pPr>
      <w:r w:rsidRPr="00995604">
        <w:rPr>
          <w:rFonts w:ascii="Aptos style" w:eastAsia="Times New Roman" w:hAnsi="Aptos style" w:cs="Arial"/>
        </w:rPr>
        <w:t>Valid Lease Agreement / Title deed</w:t>
      </w:r>
    </w:p>
    <w:p w14:paraId="0EE80C32" w14:textId="77777777" w:rsidR="00995604" w:rsidRPr="00BE0808" w:rsidRDefault="00995604" w:rsidP="00995604">
      <w:pPr>
        <w:pStyle w:val="ListParagraph"/>
        <w:tabs>
          <w:tab w:val="left" w:pos="5387"/>
        </w:tabs>
        <w:spacing w:line="360" w:lineRule="auto"/>
        <w:rPr>
          <w:rFonts w:ascii="Aptos style" w:eastAsia="Times New Roman" w:hAnsi="Aptos style" w:cs="Arial"/>
        </w:rPr>
      </w:pPr>
    </w:p>
    <w:p w14:paraId="42FF6176" w14:textId="77777777" w:rsidR="004B4B82" w:rsidRPr="00BE0808" w:rsidRDefault="004B4B82" w:rsidP="00BE0808">
      <w:pPr>
        <w:shd w:val="clear" w:color="auto" w:fill="BDD6EE" w:themeFill="accent1" w:themeFillTint="66"/>
        <w:tabs>
          <w:tab w:val="left" w:pos="5387"/>
        </w:tabs>
        <w:spacing w:line="360" w:lineRule="auto"/>
        <w:rPr>
          <w:rFonts w:ascii="Aptos style" w:eastAsia="Times New Roman" w:hAnsi="Aptos style" w:cs="Arial"/>
          <w:b/>
        </w:rPr>
      </w:pPr>
      <w:r w:rsidRPr="00BE0808">
        <w:rPr>
          <w:rFonts w:ascii="Aptos style" w:eastAsia="Times New Roman" w:hAnsi="Aptos style" w:cs="Arial"/>
          <w:b/>
        </w:rPr>
        <w:t>Venue, Date and Time:</w:t>
      </w:r>
    </w:p>
    <w:p w14:paraId="5A4AC063" w14:textId="77777777" w:rsidR="004B4B82" w:rsidRPr="00BE0808" w:rsidRDefault="004B4B82" w:rsidP="00BE0808">
      <w:pPr>
        <w:spacing w:line="360" w:lineRule="auto"/>
        <w:rPr>
          <w:rFonts w:ascii="Aptos style" w:eastAsia="Times New Roman" w:hAnsi="Aptos style" w:cs="Arial"/>
        </w:rPr>
      </w:pPr>
      <w:r w:rsidRPr="00BE0808">
        <w:rPr>
          <w:rFonts w:ascii="Aptos style" w:eastAsia="Times New Roman" w:hAnsi="Aptos style" w:cs="Arial"/>
        </w:rPr>
        <w:t>Consult your facilitator should there be any changes to the venue, date and/or time.</w:t>
      </w:r>
    </w:p>
    <w:p w14:paraId="00C36B9D" w14:textId="21A01E53" w:rsidR="002773C7" w:rsidRPr="00BE0808" w:rsidRDefault="004B4B82" w:rsidP="00BE0808">
      <w:pPr>
        <w:tabs>
          <w:tab w:val="left" w:pos="5387"/>
        </w:tabs>
        <w:spacing w:line="360" w:lineRule="auto"/>
        <w:rPr>
          <w:rFonts w:ascii="Aptos style" w:eastAsia="Times New Roman" w:hAnsi="Aptos style" w:cs="Arial"/>
        </w:rPr>
      </w:pPr>
      <w:r w:rsidRPr="00BE0808">
        <w:rPr>
          <w:rFonts w:ascii="Aptos style" w:eastAsia="Times New Roman" w:hAnsi="Aptos style" w:cs="Arial"/>
        </w:rPr>
        <w:t xml:space="preserve">  Refer to your timetable</w:t>
      </w:r>
    </w:p>
    <w:p w14:paraId="16B81A7D" w14:textId="77777777" w:rsidR="00204B14" w:rsidRPr="00BE0808" w:rsidRDefault="00204B14" w:rsidP="00BE0808">
      <w:pPr>
        <w:tabs>
          <w:tab w:val="left" w:pos="5387"/>
        </w:tabs>
        <w:spacing w:line="360" w:lineRule="auto"/>
        <w:rPr>
          <w:rFonts w:ascii="Aptos style" w:eastAsia="Times New Roman" w:hAnsi="Aptos style" w:cs="Arial"/>
          <w:b/>
        </w:rPr>
      </w:pPr>
    </w:p>
    <w:p w14:paraId="64040AC0" w14:textId="77777777" w:rsidR="00134A8E" w:rsidRPr="00BE0808" w:rsidRDefault="00134A8E" w:rsidP="00BE0808">
      <w:pPr>
        <w:shd w:val="clear" w:color="auto" w:fill="9CC2E5" w:themeFill="accent1" w:themeFillTint="99"/>
        <w:spacing w:line="360" w:lineRule="auto"/>
        <w:rPr>
          <w:rFonts w:ascii="Aptos style" w:eastAsia="Times New Roman" w:hAnsi="Aptos style" w:cs="Arial"/>
          <w:b/>
        </w:rPr>
      </w:pPr>
      <w:r w:rsidRPr="00BE0808">
        <w:rPr>
          <w:rFonts w:ascii="Aptos style" w:eastAsia="Times New Roman" w:hAnsi="Aptos style" w:cs="Arial"/>
          <w:b/>
        </w:rPr>
        <w:t>Assessments</w:t>
      </w:r>
    </w:p>
    <w:p w14:paraId="0A1D41BE" w14:textId="77777777" w:rsidR="002773C7" w:rsidRPr="00BE0808" w:rsidRDefault="002773C7" w:rsidP="00BE0808">
      <w:pPr>
        <w:tabs>
          <w:tab w:val="left" w:pos="5387"/>
        </w:tabs>
        <w:spacing w:line="360" w:lineRule="auto"/>
        <w:rPr>
          <w:rFonts w:ascii="Aptos style" w:eastAsia="Times New Roman" w:hAnsi="Aptos style" w:cs="Arial"/>
          <w:b/>
        </w:rPr>
      </w:pPr>
    </w:p>
    <w:p w14:paraId="2127276E" w14:textId="401433A5" w:rsidR="00134A8E" w:rsidRPr="00BE0808" w:rsidRDefault="00134A8E" w:rsidP="00BE0808">
      <w:pPr>
        <w:spacing w:line="360" w:lineRule="auto"/>
        <w:jc w:val="both"/>
        <w:rPr>
          <w:rFonts w:ascii="Aptos style" w:eastAsia="Times New Roman" w:hAnsi="Aptos style" w:cs="Arial"/>
        </w:rPr>
      </w:pPr>
      <w:r w:rsidRPr="00BE0808">
        <w:rPr>
          <w:rFonts w:ascii="Aptos style" w:eastAsia="Times New Roman" w:hAnsi="Aptos style" w:cs="Arial"/>
        </w:rPr>
        <w:t>The only way to establish whether you are competent and have accomplished the learning outcomes is through continuous assessments. This assessment process involves interpreting evidence about your ability to perform certain tasks. You will be required to perform certain procedures and tasks during the training programmer and will be assessed on them to certify your competence.</w:t>
      </w:r>
    </w:p>
    <w:p w14:paraId="76206539" w14:textId="77777777" w:rsidR="00134A8E" w:rsidRPr="00BE0808" w:rsidRDefault="00134A8E" w:rsidP="00BE0808">
      <w:pPr>
        <w:spacing w:line="360" w:lineRule="auto"/>
        <w:jc w:val="both"/>
        <w:rPr>
          <w:rFonts w:ascii="Aptos style" w:eastAsia="Times New Roman" w:hAnsi="Aptos style" w:cs="Arial"/>
        </w:rPr>
      </w:pPr>
      <w:r w:rsidRPr="00BE0808">
        <w:rPr>
          <w:rFonts w:ascii="Aptos style" w:eastAsia="Times New Roman" w:hAnsi="Aptos style" w:cs="Arial"/>
        </w:rPr>
        <w:t>This module includes assessments in the form of self-evaluations/activities and exercises. The exercises, activities and self-assessments will be done in pairs, groups or on your own. These exercises/activities or self-assessments (Learner workbook) must be handed to the facilitator. It will be added to your portfolio of evidence, which will be proof signed by your facilitator that you have successfully performed these tasks.</w:t>
      </w:r>
    </w:p>
    <w:p w14:paraId="53D839BC" w14:textId="77777777" w:rsidR="00134A8E" w:rsidRPr="00BE0808" w:rsidRDefault="00134A8E" w:rsidP="00BE0808">
      <w:pPr>
        <w:spacing w:line="360" w:lineRule="auto"/>
        <w:jc w:val="both"/>
        <w:rPr>
          <w:rFonts w:ascii="Aptos style" w:eastAsia="Times New Roman" w:hAnsi="Aptos style" w:cs="Arial"/>
        </w:rPr>
      </w:pPr>
    </w:p>
    <w:p w14:paraId="4918F217" w14:textId="77777777" w:rsidR="00B063C1" w:rsidRPr="00BE0808" w:rsidRDefault="00134A8E" w:rsidP="00BE0808">
      <w:pPr>
        <w:spacing w:line="360" w:lineRule="auto"/>
        <w:jc w:val="both"/>
        <w:rPr>
          <w:rFonts w:ascii="Aptos style" w:eastAsia="Times New Roman" w:hAnsi="Aptos style" w:cs="Arial"/>
        </w:rPr>
      </w:pPr>
      <w:r w:rsidRPr="00BE0808">
        <w:rPr>
          <w:rFonts w:ascii="Aptos style" w:eastAsia="Times New Roman" w:hAnsi="Aptos style" w:cs="Arial"/>
        </w:rPr>
        <w:t>Listen carefully to the instructions of the facilitator and do the given activities in the time given to you.</w:t>
      </w:r>
    </w:p>
    <w:p w14:paraId="36A223B1" w14:textId="77777777" w:rsidR="00B063C1" w:rsidRPr="00BE0808" w:rsidRDefault="00B063C1" w:rsidP="00BE0808">
      <w:pPr>
        <w:spacing w:line="360" w:lineRule="auto"/>
        <w:jc w:val="both"/>
        <w:rPr>
          <w:rFonts w:ascii="Aptos style" w:eastAsia="Times New Roman" w:hAnsi="Aptos style" w:cs="Arial"/>
        </w:rPr>
      </w:pPr>
    </w:p>
    <w:p w14:paraId="07966850" w14:textId="77777777" w:rsidR="00B063C1" w:rsidRPr="00BE0808" w:rsidRDefault="00B063C1" w:rsidP="00BE0808">
      <w:pPr>
        <w:spacing w:line="360" w:lineRule="auto"/>
        <w:jc w:val="both"/>
        <w:rPr>
          <w:rFonts w:ascii="Aptos style" w:eastAsia="Times New Roman" w:hAnsi="Aptos style" w:cs="Arial"/>
        </w:rPr>
      </w:pPr>
    </w:p>
    <w:p w14:paraId="35F0AE1B" w14:textId="77777777" w:rsidR="00B063C1" w:rsidRPr="00BE0808" w:rsidRDefault="00B063C1" w:rsidP="00BE0808">
      <w:pPr>
        <w:spacing w:line="360" w:lineRule="auto"/>
        <w:jc w:val="both"/>
        <w:rPr>
          <w:rFonts w:ascii="Aptos style" w:eastAsia="Times New Roman" w:hAnsi="Aptos style" w:cs="Arial"/>
        </w:rPr>
      </w:pPr>
    </w:p>
    <w:p w14:paraId="4E50E581" w14:textId="77777777" w:rsidR="00B063C1" w:rsidRPr="00BE0808" w:rsidRDefault="00B063C1" w:rsidP="00BE0808">
      <w:pPr>
        <w:spacing w:line="360" w:lineRule="auto"/>
        <w:jc w:val="both"/>
        <w:rPr>
          <w:rFonts w:ascii="Aptos style" w:eastAsia="Times New Roman" w:hAnsi="Aptos style" w:cs="Arial"/>
        </w:rPr>
      </w:pPr>
    </w:p>
    <w:p w14:paraId="4CD15E9E" w14:textId="77777777" w:rsidR="00B063C1" w:rsidRPr="00BE0808" w:rsidRDefault="00B063C1" w:rsidP="00BE0808">
      <w:pPr>
        <w:spacing w:line="360" w:lineRule="auto"/>
        <w:jc w:val="both"/>
        <w:rPr>
          <w:rFonts w:ascii="Aptos style" w:eastAsia="Times New Roman" w:hAnsi="Aptos style" w:cs="Arial"/>
        </w:rPr>
      </w:pPr>
    </w:p>
    <w:p w14:paraId="66ACA029" w14:textId="77777777" w:rsidR="00B063C1" w:rsidRPr="00BE0808" w:rsidRDefault="00B063C1" w:rsidP="00BE0808">
      <w:pPr>
        <w:spacing w:line="360" w:lineRule="auto"/>
        <w:jc w:val="both"/>
        <w:rPr>
          <w:rFonts w:ascii="Aptos style" w:eastAsia="Times New Roman" w:hAnsi="Aptos style" w:cs="Arial"/>
        </w:rPr>
      </w:pPr>
    </w:p>
    <w:p w14:paraId="34A04A9F" w14:textId="77777777" w:rsidR="00B063C1" w:rsidRPr="00BE0808" w:rsidRDefault="00B063C1" w:rsidP="00BE0808">
      <w:pPr>
        <w:spacing w:line="360" w:lineRule="auto"/>
        <w:jc w:val="both"/>
        <w:rPr>
          <w:rFonts w:ascii="Aptos style" w:eastAsia="Times New Roman" w:hAnsi="Aptos style" w:cs="Arial"/>
        </w:rPr>
      </w:pPr>
    </w:p>
    <w:p w14:paraId="473F1D04" w14:textId="77777777" w:rsidR="00B063C1" w:rsidRPr="00BE0808" w:rsidRDefault="00B063C1" w:rsidP="00BE0808">
      <w:pPr>
        <w:spacing w:line="360" w:lineRule="auto"/>
        <w:jc w:val="both"/>
        <w:rPr>
          <w:rFonts w:ascii="Aptos style" w:eastAsia="Times New Roman" w:hAnsi="Aptos style" w:cs="Arial"/>
        </w:rPr>
      </w:pPr>
    </w:p>
    <w:p w14:paraId="17F2B2B7" w14:textId="77777777" w:rsidR="00B063C1" w:rsidRPr="00BE0808" w:rsidRDefault="00B063C1" w:rsidP="00BE0808">
      <w:pPr>
        <w:spacing w:line="360" w:lineRule="auto"/>
        <w:jc w:val="both"/>
        <w:rPr>
          <w:rFonts w:ascii="Aptos style" w:eastAsia="Times New Roman" w:hAnsi="Aptos style" w:cs="Arial"/>
        </w:rPr>
      </w:pPr>
    </w:p>
    <w:p w14:paraId="17EF905D" w14:textId="77777777" w:rsidR="00B063C1" w:rsidRPr="00BE0808" w:rsidRDefault="00B063C1" w:rsidP="00BE0808">
      <w:pPr>
        <w:spacing w:line="360" w:lineRule="auto"/>
        <w:jc w:val="both"/>
        <w:rPr>
          <w:rFonts w:ascii="Aptos style" w:eastAsia="Times New Roman" w:hAnsi="Aptos style" w:cs="Arial"/>
        </w:rPr>
      </w:pPr>
    </w:p>
    <w:p w14:paraId="00D6DD96" w14:textId="77777777" w:rsidR="00B063C1" w:rsidRPr="00BE0808" w:rsidRDefault="00B063C1" w:rsidP="00BE0808">
      <w:pPr>
        <w:spacing w:line="360" w:lineRule="auto"/>
        <w:jc w:val="both"/>
        <w:rPr>
          <w:rFonts w:ascii="Aptos style" w:eastAsia="Times New Roman" w:hAnsi="Aptos style" w:cs="Arial"/>
        </w:rPr>
      </w:pPr>
    </w:p>
    <w:p w14:paraId="38EEC179" w14:textId="218C2CF6" w:rsidR="00B063C1" w:rsidRPr="00BE0808" w:rsidRDefault="00F71F3D" w:rsidP="00BE0808">
      <w:pPr>
        <w:pBdr>
          <w:bottom w:val="thinThickSmallGap" w:sz="24" w:space="1" w:color="auto"/>
        </w:pBdr>
        <w:spacing w:after="160" w:line="360" w:lineRule="auto"/>
        <w:rPr>
          <w:rFonts w:ascii="Aptos style" w:eastAsia="Calibri" w:hAnsi="Aptos style" w:cs="Arial"/>
          <w:b/>
          <w:bCs/>
          <w:kern w:val="2"/>
          <w14:ligatures w14:val="standardContextual"/>
        </w:rPr>
      </w:pPr>
      <w:r w:rsidRPr="00F71F3D">
        <w:rPr>
          <w:rFonts w:ascii="Aptos style" w:eastAsia="Calibri" w:hAnsi="Aptos style" w:cs="Arial"/>
          <w:b/>
          <w:bCs/>
          <w:kern w:val="2"/>
          <w:lang w:val="en-ZA"/>
          <w14:ligatures w14:val="standardContextual"/>
        </w:rPr>
        <w:lastRenderedPageBreak/>
        <w:t>KM-07-KT01 Key stakeholders along the value chain. 10 %</w:t>
      </w:r>
    </w:p>
    <w:p w14:paraId="4DD52909" w14:textId="77777777" w:rsidR="009C4C7C" w:rsidRDefault="009C4C7C" w:rsidP="009C4C7C">
      <w:pPr>
        <w:pStyle w:val="ListParagraph"/>
        <w:numPr>
          <w:ilvl w:val="0"/>
          <w:numId w:val="10"/>
        </w:numPr>
        <w:spacing w:after="160" w:line="360" w:lineRule="auto"/>
        <w:rPr>
          <w:rFonts w:ascii="Aptos style" w:eastAsia="Calibri" w:hAnsi="Aptos style" w:cs="Arial"/>
          <w:kern w:val="2"/>
          <w:lang w:val="en-ZA"/>
          <w14:ligatures w14:val="standardContextual"/>
        </w:rPr>
      </w:pPr>
      <w:r w:rsidRPr="00F71F3D">
        <w:rPr>
          <w:rFonts w:ascii="Aptos style" w:eastAsia="Calibri" w:hAnsi="Aptos style" w:cs="Arial"/>
          <w:kern w:val="2"/>
          <w:lang w:val="en-ZA"/>
          <w14:ligatures w14:val="standardContextual"/>
        </w:rPr>
        <w:t xml:space="preserve">IAC0101 Describe the key stakeholders along the livestock production value chain and their roles. </w:t>
      </w:r>
    </w:p>
    <w:p w14:paraId="0594296C" w14:textId="77777777" w:rsidR="009C4C7C" w:rsidRDefault="009C4C7C" w:rsidP="009C4C7C">
      <w:pPr>
        <w:spacing w:after="160" w:line="360" w:lineRule="auto"/>
        <w:rPr>
          <w:rFonts w:ascii="Aptos style" w:eastAsia="Calibri" w:hAnsi="Aptos style" w:cs="Arial"/>
          <w:kern w:val="2"/>
          <w:lang w:val="en-ZA"/>
          <w14:ligatures w14:val="standardContextual"/>
        </w:rPr>
      </w:pPr>
    </w:p>
    <w:p w14:paraId="2005BDF9" w14:textId="77777777" w:rsidR="009C4C7C" w:rsidRPr="00951BB7" w:rsidRDefault="009C4C7C" w:rsidP="009C4C7C">
      <w:pPr>
        <w:spacing w:after="160" w:line="360" w:lineRule="auto"/>
        <w:rPr>
          <w:rFonts w:ascii="Aptos style" w:eastAsia="Calibri" w:hAnsi="Aptos style" w:cs="Arial"/>
          <w:kern w:val="2"/>
          <w:lang w:val="en-ZA"/>
          <w14:ligatures w14:val="standardContextual"/>
        </w:rPr>
      </w:pPr>
      <w:r w:rsidRPr="00951BB7">
        <w:rPr>
          <w:rFonts w:ascii="Aptos style" w:eastAsia="Calibri" w:hAnsi="Aptos style" w:cs="Arial"/>
          <w:kern w:val="2"/>
          <w:lang w:val="en-ZA"/>
          <w14:ligatures w14:val="standardContextual"/>
        </w:rPr>
        <w:t>The livestock production value chain includes all the individuals, groups, and organizations involved in producing, processing, and delivering livestock products to consumers. Key stakeholders include:</w:t>
      </w:r>
    </w:p>
    <w:p w14:paraId="1755B39B" w14:textId="77777777" w:rsidR="009C4C7C" w:rsidRPr="00951BB7" w:rsidRDefault="009C4C7C" w:rsidP="009C4C7C">
      <w:pPr>
        <w:numPr>
          <w:ilvl w:val="0"/>
          <w:numId w:val="21"/>
        </w:numPr>
        <w:spacing w:after="160" w:line="360" w:lineRule="auto"/>
        <w:rPr>
          <w:rFonts w:ascii="Aptos style" w:eastAsia="Calibri" w:hAnsi="Aptos style" w:cs="Arial"/>
          <w:kern w:val="2"/>
          <w:lang w:val="en-ZA"/>
          <w14:ligatures w14:val="standardContextual"/>
        </w:rPr>
      </w:pPr>
      <w:r w:rsidRPr="00951BB7">
        <w:rPr>
          <w:rFonts w:ascii="Aptos style" w:eastAsia="Calibri" w:hAnsi="Aptos style" w:cs="Arial"/>
          <w:b/>
          <w:bCs/>
          <w:kern w:val="2"/>
          <w:lang w:val="en-ZA"/>
          <w14:ligatures w14:val="standardContextual"/>
        </w:rPr>
        <w:t>Farmers</w:t>
      </w:r>
      <w:r w:rsidRPr="00951BB7">
        <w:rPr>
          <w:rFonts w:ascii="Aptos style" w:eastAsia="Calibri" w:hAnsi="Aptos style" w:cs="Arial"/>
          <w:kern w:val="2"/>
          <w:lang w:val="en-ZA"/>
          <w14:ligatures w14:val="standardContextual"/>
        </w:rPr>
        <w:t xml:space="preserve"> – The primary producers who manage breeding, feeding, housing, health care, and marketing of livestock. They are responsible for producing quality animals and maintaining sustainable practices. </w:t>
      </w:r>
    </w:p>
    <w:p w14:paraId="4DD7F2FC" w14:textId="77777777" w:rsidR="009C4C7C" w:rsidRPr="00951BB7" w:rsidRDefault="009C4C7C" w:rsidP="009C4C7C">
      <w:pPr>
        <w:numPr>
          <w:ilvl w:val="0"/>
          <w:numId w:val="21"/>
        </w:numPr>
        <w:spacing w:after="160" w:line="360" w:lineRule="auto"/>
        <w:rPr>
          <w:rFonts w:ascii="Aptos style" w:eastAsia="Calibri" w:hAnsi="Aptos style" w:cs="Arial"/>
          <w:kern w:val="2"/>
          <w:lang w:val="en-ZA"/>
          <w14:ligatures w14:val="standardContextual"/>
        </w:rPr>
      </w:pPr>
      <w:r w:rsidRPr="00951BB7">
        <w:rPr>
          <w:rFonts w:ascii="Aptos style" w:eastAsia="Calibri" w:hAnsi="Aptos style" w:cs="Arial"/>
          <w:b/>
          <w:bCs/>
          <w:kern w:val="2"/>
          <w:lang w:val="en-ZA"/>
          <w14:ligatures w14:val="standardContextual"/>
        </w:rPr>
        <w:t>Input Suppliers</w:t>
      </w:r>
      <w:r w:rsidRPr="00951BB7">
        <w:rPr>
          <w:rFonts w:ascii="Aptos style" w:eastAsia="Calibri" w:hAnsi="Aptos style" w:cs="Arial"/>
          <w:kern w:val="2"/>
          <w:lang w:val="en-ZA"/>
          <w14:ligatures w14:val="standardContextual"/>
        </w:rPr>
        <w:t xml:space="preserve"> – Providers of feed, seed, fertilizers, veterinary medicines, equipment, and other farm inputs. Their role is to supply high-quality products that support productivity and animal health. </w:t>
      </w:r>
    </w:p>
    <w:p w14:paraId="709197CB" w14:textId="77777777" w:rsidR="009C4C7C" w:rsidRPr="00951BB7" w:rsidRDefault="009C4C7C" w:rsidP="009C4C7C">
      <w:pPr>
        <w:numPr>
          <w:ilvl w:val="0"/>
          <w:numId w:val="21"/>
        </w:numPr>
        <w:spacing w:after="160" w:line="360" w:lineRule="auto"/>
        <w:rPr>
          <w:rFonts w:ascii="Aptos style" w:eastAsia="Calibri" w:hAnsi="Aptos style" w:cs="Arial"/>
          <w:kern w:val="2"/>
          <w:lang w:val="en-ZA"/>
          <w14:ligatures w14:val="standardContextual"/>
        </w:rPr>
      </w:pPr>
      <w:r w:rsidRPr="00951BB7">
        <w:rPr>
          <w:rFonts w:ascii="Aptos style" w:eastAsia="Calibri" w:hAnsi="Aptos style" w:cs="Arial"/>
          <w:b/>
          <w:bCs/>
          <w:kern w:val="2"/>
          <w:lang w:val="en-ZA"/>
          <w14:ligatures w14:val="standardContextual"/>
        </w:rPr>
        <w:t>Veterinarians and Animal Health Technicians</w:t>
      </w:r>
      <w:r w:rsidRPr="00951BB7">
        <w:rPr>
          <w:rFonts w:ascii="Aptos style" w:eastAsia="Calibri" w:hAnsi="Aptos style" w:cs="Arial"/>
          <w:kern w:val="2"/>
          <w:lang w:val="en-ZA"/>
          <w14:ligatures w14:val="standardContextual"/>
        </w:rPr>
        <w:t xml:space="preserve"> – Professionals who offer health care, disease prevention, vaccination, and advisory services to ensure herd health. </w:t>
      </w:r>
    </w:p>
    <w:p w14:paraId="1C793651" w14:textId="77777777" w:rsidR="009C4C7C" w:rsidRPr="00951BB7" w:rsidRDefault="009C4C7C" w:rsidP="009C4C7C">
      <w:pPr>
        <w:numPr>
          <w:ilvl w:val="0"/>
          <w:numId w:val="21"/>
        </w:numPr>
        <w:spacing w:after="160" w:line="360" w:lineRule="auto"/>
        <w:rPr>
          <w:rFonts w:ascii="Aptos style" w:eastAsia="Calibri" w:hAnsi="Aptos style" w:cs="Arial"/>
          <w:kern w:val="2"/>
          <w:lang w:val="en-ZA"/>
          <w14:ligatures w14:val="standardContextual"/>
        </w:rPr>
      </w:pPr>
      <w:r w:rsidRPr="00951BB7">
        <w:rPr>
          <w:rFonts w:ascii="Aptos style" w:eastAsia="Calibri" w:hAnsi="Aptos style" w:cs="Arial"/>
          <w:b/>
          <w:bCs/>
          <w:kern w:val="2"/>
          <w:lang w:val="en-ZA"/>
          <w14:ligatures w14:val="standardContextual"/>
        </w:rPr>
        <w:t>Transporters</w:t>
      </w:r>
      <w:r w:rsidRPr="00951BB7">
        <w:rPr>
          <w:rFonts w:ascii="Aptos style" w:eastAsia="Calibri" w:hAnsi="Aptos style" w:cs="Arial"/>
          <w:kern w:val="2"/>
          <w:lang w:val="en-ZA"/>
          <w14:ligatures w14:val="standardContextual"/>
        </w:rPr>
        <w:t xml:space="preserve"> – Responsible for safely moving animals and products between farms, markets, and processing facilities, while minimizing stress and injury. </w:t>
      </w:r>
    </w:p>
    <w:p w14:paraId="712586BB" w14:textId="77777777" w:rsidR="009C4C7C" w:rsidRPr="00951BB7" w:rsidRDefault="009C4C7C" w:rsidP="009C4C7C">
      <w:pPr>
        <w:numPr>
          <w:ilvl w:val="0"/>
          <w:numId w:val="21"/>
        </w:numPr>
        <w:spacing w:after="160" w:line="360" w:lineRule="auto"/>
        <w:rPr>
          <w:rFonts w:ascii="Aptos style" w:eastAsia="Calibri" w:hAnsi="Aptos style" w:cs="Arial"/>
          <w:kern w:val="2"/>
          <w:lang w:val="en-ZA"/>
          <w14:ligatures w14:val="standardContextual"/>
        </w:rPr>
      </w:pPr>
      <w:r w:rsidRPr="00951BB7">
        <w:rPr>
          <w:rFonts w:ascii="Aptos style" w:eastAsia="Calibri" w:hAnsi="Aptos style" w:cs="Arial"/>
          <w:b/>
          <w:bCs/>
          <w:kern w:val="2"/>
          <w:lang w:val="en-ZA"/>
          <w14:ligatures w14:val="standardContextual"/>
        </w:rPr>
        <w:t>Processors</w:t>
      </w:r>
      <w:r w:rsidRPr="00951BB7">
        <w:rPr>
          <w:rFonts w:ascii="Aptos style" w:eastAsia="Calibri" w:hAnsi="Aptos style" w:cs="Arial"/>
          <w:kern w:val="2"/>
          <w:lang w:val="en-ZA"/>
          <w14:ligatures w14:val="standardContextual"/>
        </w:rPr>
        <w:t xml:space="preserve"> – Slaughterhouses, milk processors, or meat and wool processors who convert raw livestock products into consumable or marketable goods. </w:t>
      </w:r>
    </w:p>
    <w:p w14:paraId="47AEB4CF" w14:textId="77777777" w:rsidR="009C4C7C" w:rsidRPr="00951BB7" w:rsidRDefault="009C4C7C" w:rsidP="009C4C7C">
      <w:pPr>
        <w:numPr>
          <w:ilvl w:val="0"/>
          <w:numId w:val="21"/>
        </w:numPr>
        <w:spacing w:after="160" w:line="360" w:lineRule="auto"/>
        <w:rPr>
          <w:rFonts w:ascii="Aptos style" w:eastAsia="Calibri" w:hAnsi="Aptos style" w:cs="Arial"/>
          <w:kern w:val="2"/>
          <w:lang w:val="en-ZA"/>
          <w14:ligatures w14:val="standardContextual"/>
        </w:rPr>
      </w:pPr>
      <w:r w:rsidRPr="00951BB7">
        <w:rPr>
          <w:rFonts w:ascii="Aptos style" w:eastAsia="Calibri" w:hAnsi="Aptos style" w:cs="Arial"/>
          <w:b/>
          <w:bCs/>
          <w:kern w:val="2"/>
          <w:lang w:val="en-ZA"/>
          <w14:ligatures w14:val="standardContextual"/>
        </w:rPr>
        <w:t>Traders and Retailers</w:t>
      </w:r>
      <w:r w:rsidRPr="00951BB7">
        <w:rPr>
          <w:rFonts w:ascii="Aptos style" w:eastAsia="Calibri" w:hAnsi="Aptos style" w:cs="Arial"/>
          <w:kern w:val="2"/>
          <w:lang w:val="en-ZA"/>
          <w14:ligatures w14:val="standardContextual"/>
        </w:rPr>
        <w:t xml:space="preserve"> – Individuals or companies that buy livestock products in bulk and sell them to markets, supermarkets, or consumers. </w:t>
      </w:r>
    </w:p>
    <w:p w14:paraId="145B533A" w14:textId="77777777" w:rsidR="009C4C7C" w:rsidRPr="00951BB7" w:rsidRDefault="009C4C7C" w:rsidP="009C4C7C">
      <w:pPr>
        <w:numPr>
          <w:ilvl w:val="0"/>
          <w:numId w:val="21"/>
        </w:numPr>
        <w:spacing w:after="160" w:line="360" w:lineRule="auto"/>
        <w:rPr>
          <w:rFonts w:ascii="Aptos style" w:eastAsia="Calibri" w:hAnsi="Aptos style" w:cs="Arial"/>
          <w:kern w:val="2"/>
          <w:lang w:val="en-ZA"/>
          <w14:ligatures w14:val="standardContextual"/>
        </w:rPr>
      </w:pPr>
      <w:r w:rsidRPr="00951BB7">
        <w:rPr>
          <w:rFonts w:ascii="Aptos style" w:eastAsia="Calibri" w:hAnsi="Aptos style" w:cs="Arial"/>
          <w:b/>
          <w:bCs/>
          <w:kern w:val="2"/>
          <w:lang w:val="en-ZA"/>
          <w14:ligatures w14:val="standardContextual"/>
        </w:rPr>
        <w:t>Regulatory and Government Bodies</w:t>
      </w:r>
      <w:r w:rsidRPr="00951BB7">
        <w:rPr>
          <w:rFonts w:ascii="Aptos style" w:eastAsia="Calibri" w:hAnsi="Aptos style" w:cs="Arial"/>
          <w:kern w:val="2"/>
          <w:lang w:val="en-ZA"/>
          <w14:ligatures w14:val="standardContextual"/>
        </w:rPr>
        <w:t xml:space="preserve"> – Entities such as the Department of Agriculture, Land Reform and Rural Development (DALRRD), the National Agricultural Marketing Council, and municipal authorities that enforce laws, animal welfare standards, and food safety regulations.</w:t>
      </w:r>
    </w:p>
    <w:p w14:paraId="0E948C60" w14:textId="77777777" w:rsidR="009C4C7C" w:rsidRPr="00951BB7" w:rsidRDefault="009C4C7C" w:rsidP="009C4C7C">
      <w:pPr>
        <w:spacing w:after="160" w:line="360" w:lineRule="auto"/>
        <w:rPr>
          <w:rFonts w:ascii="Aptos style" w:eastAsia="Calibri" w:hAnsi="Aptos style" w:cs="Arial"/>
          <w:kern w:val="2"/>
          <w:lang w:val="en-ZA"/>
          <w14:ligatures w14:val="standardContextual"/>
        </w:rPr>
      </w:pPr>
      <w:r w:rsidRPr="00951BB7">
        <w:rPr>
          <w:rFonts w:ascii="Aptos style" w:eastAsia="Calibri" w:hAnsi="Aptos style" w:cs="Arial"/>
          <w:kern w:val="2"/>
          <w:lang w:val="en-ZA"/>
          <w14:ligatures w14:val="standardContextual"/>
        </w:rPr>
        <w:tab/>
      </w:r>
    </w:p>
    <w:p w14:paraId="73D9EA1B" w14:textId="77777777" w:rsidR="009C4C7C" w:rsidRDefault="009C4C7C" w:rsidP="009C4C7C">
      <w:pPr>
        <w:pStyle w:val="ListParagraph"/>
        <w:numPr>
          <w:ilvl w:val="0"/>
          <w:numId w:val="10"/>
        </w:numPr>
        <w:spacing w:after="160" w:line="360" w:lineRule="auto"/>
        <w:rPr>
          <w:rFonts w:ascii="Aptos style" w:eastAsia="Calibri" w:hAnsi="Aptos style" w:cs="Arial"/>
          <w:kern w:val="2"/>
          <w:lang w:val="en-ZA"/>
          <w14:ligatures w14:val="standardContextual"/>
        </w:rPr>
      </w:pPr>
      <w:r w:rsidRPr="00F71F3D">
        <w:rPr>
          <w:rFonts w:ascii="Aptos style" w:eastAsia="Calibri" w:hAnsi="Aptos style" w:cs="Arial"/>
          <w:kern w:val="2"/>
          <w:lang w:val="en-ZA"/>
          <w14:ligatures w14:val="standardContextual"/>
        </w:rPr>
        <w:lastRenderedPageBreak/>
        <w:t xml:space="preserve">IAC0102 Explain the relationship between the farmer and key stakeholders along the value chain. </w:t>
      </w:r>
      <w:r w:rsidRPr="00F71F3D">
        <w:rPr>
          <w:rFonts w:ascii="Aptos style" w:eastAsia="Calibri" w:hAnsi="Aptos style" w:cs="Arial"/>
          <w:kern w:val="2"/>
          <w:lang w:val="en-ZA"/>
          <w14:ligatures w14:val="standardContextual"/>
        </w:rPr>
        <w:tab/>
      </w:r>
    </w:p>
    <w:p w14:paraId="09F70699" w14:textId="77777777" w:rsidR="009C4C7C" w:rsidRDefault="009C4C7C" w:rsidP="009C4C7C">
      <w:pPr>
        <w:spacing w:after="160" w:line="360" w:lineRule="auto"/>
        <w:rPr>
          <w:rFonts w:ascii="Aptos style" w:eastAsia="Calibri" w:hAnsi="Aptos style" w:cs="Arial"/>
          <w:kern w:val="2"/>
          <w:lang w:val="en-ZA"/>
          <w14:ligatures w14:val="standardContextual"/>
        </w:rPr>
      </w:pPr>
    </w:p>
    <w:p w14:paraId="64C4C790" w14:textId="77777777" w:rsidR="009C4C7C" w:rsidRDefault="009C4C7C" w:rsidP="009C4C7C">
      <w:pPr>
        <w:spacing w:after="160" w:line="360" w:lineRule="auto"/>
        <w:rPr>
          <w:rFonts w:ascii="Aptos style" w:eastAsia="Calibri" w:hAnsi="Aptos style" w:cs="Arial"/>
          <w:kern w:val="2"/>
          <w14:ligatures w14:val="standardContextual"/>
        </w:rPr>
      </w:pPr>
      <w:r w:rsidRPr="00951BB7">
        <w:rPr>
          <w:rFonts w:ascii="Aptos style" w:eastAsia="Calibri" w:hAnsi="Aptos style" w:cs="Arial"/>
          <w:kern w:val="2"/>
          <w14:ligatures w14:val="standardContextual"/>
        </w:rPr>
        <w:t>The farmer’s relationship with stakeholders is built on cooperation, trust, and shared objectives. Farmers rely on input suppliers for timely delivery of feeds, fertilizers, and medicines. Veterinarians and animal health technicians provide guidance on disease management and preventive care, helping farmers maintain healthy herds. Transporters and processors depend on farmers for quality animals and adherence to health and welfare standards. Traders and retailers rely on farmers to supply consistent volumes and quality. Government and regulatory bodies require farmers to follow legal and safety regulations. Effective relationships with all stakeholders ensure smoother operations, timely delivery of products, access to markets, and compliance with regulations, ultimately supporting farm profitability and sustainability.</w:t>
      </w:r>
    </w:p>
    <w:p w14:paraId="0AB6340A" w14:textId="6A2AB782" w:rsidR="00F71F3D" w:rsidRPr="00F71F3D" w:rsidRDefault="00F71F3D" w:rsidP="00F71F3D">
      <w:pPr>
        <w:spacing w:after="160" w:line="360" w:lineRule="auto"/>
        <w:rPr>
          <w:rFonts w:ascii="Aptos style" w:eastAsia="Calibri" w:hAnsi="Aptos style" w:cs="Arial"/>
          <w:kern w:val="2"/>
          <w:lang w:val="en-ZA"/>
          <w14:ligatures w14:val="standardContextual"/>
        </w:rPr>
      </w:pPr>
    </w:p>
    <w:p w14:paraId="60089A19" w14:textId="7413DA5E" w:rsidR="009C4C7C" w:rsidRPr="00A50BCC" w:rsidRDefault="00F71F3D" w:rsidP="00A50BCC">
      <w:pPr>
        <w:pBdr>
          <w:bottom w:val="thinThickSmallGap" w:sz="24" w:space="1" w:color="auto"/>
        </w:pBdr>
        <w:spacing w:after="160" w:line="360" w:lineRule="auto"/>
        <w:rPr>
          <w:rFonts w:ascii="Aptos style" w:eastAsia="Calibri" w:hAnsi="Aptos style" w:cs="Arial"/>
          <w:b/>
          <w:bCs/>
          <w:kern w:val="2"/>
          <w:lang w:val="en-ZA"/>
          <w14:ligatures w14:val="standardContextual"/>
        </w:rPr>
      </w:pPr>
      <w:r w:rsidRPr="00F71F3D">
        <w:rPr>
          <w:rFonts w:ascii="Aptos style" w:eastAsia="Calibri" w:hAnsi="Aptos style" w:cs="Arial"/>
          <w:b/>
          <w:bCs/>
          <w:kern w:val="2"/>
          <w:lang w:val="en-ZA"/>
          <w14:ligatures w14:val="standardContextual"/>
        </w:rPr>
        <w:t xml:space="preserve">KM-07-KT02 Market opportunities and identifying market trends 20% </w:t>
      </w:r>
      <w:r w:rsidRPr="00F71F3D">
        <w:rPr>
          <w:rFonts w:ascii="Aptos style" w:eastAsia="Calibri" w:hAnsi="Aptos style" w:cs="Arial"/>
          <w:b/>
          <w:bCs/>
          <w:kern w:val="2"/>
          <w:lang w:val="en-ZA"/>
          <w14:ligatures w14:val="standardContextual"/>
        </w:rPr>
        <w:tab/>
      </w:r>
    </w:p>
    <w:p w14:paraId="450C95EF" w14:textId="77777777" w:rsidR="009C4C7C" w:rsidRDefault="009C4C7C" w:rsidP="009C4C7C">
      <w:pPr>
        <w:pStyle w:val="ListParagraph"/>
        <w:numPr>
          <w:ilvl w:val="0"/>
          <w:numId w:val="12"/>
        </w:numPr>
        <w:spacing w:after="160" w:line="360" w:lineRule="auto"/>
        <w:rPr>
          <w:rFonts w:ascii="Aptos style" w:eastAsia="Calibri" w:hAnsi="Aptos style" w:cs="Arial"/>
          <w:kern w:val="2"/>
          <w:lang w:val="en-ZA"/>
          <w14:ligatures w14:val="standardContextual"/>
        </w:rPr>
      </w:pPr>
      <w:r w:rsidRPr="00F71F3D">
        <w:rPr>
          <w:rFonts w:ascii="Aptos style" w:eastAsia="Calibri" w:hAnsi="Aptos style" w:cs="Arial"/>
          <w:kern w:val="2"/>
          <w:lang w:val="en-ZA"/>
          <w14:ligatures w14:val="standardContextual"/>
        </w:rPr>
        <w:t xml:space="preserve">IAC0203 Explain how changes in demand or supply affect agricultural markets. </w:t>
      </w:r>
    </w:p>
    <w:p w14:paraId="0EE0DE66" w14:textId="77777777" w:rsidR="009C4C7C" w:rsidRDefault="009C4C7C" w:rsidP="009C4C7C">
      <w:pPr>
        <w:spacing w:after="160" w:line="360" w:lineRule="auto"/>
        <w:rPr>
          <w:rFonts w:ascii="Aptos style" w:eastAsia="Calibri" w:hAnsi="Aptos style" w:cs="Arial"/>
          <w:kern w:val="2"/>
          <w:lang w:val="en-ZA"/>
          <w14:ligatures w14:val="standardContextual"/>
        </w:rPr>
      </w:pPr>
    </w:p>
    <w:p w14:paraId="63C0AA19" w14:textId="77777777" w:rsidR="009C4C7C" w:rsidRDefault="009C4C7C" w:rsidP="009C4C7C">
      <w:pPr>
        <w:spacing w:after="160" w:line="360" w:lineRule="auto"/>
        <w:rPr>
          <w:rFonts w:ascii="Aptos style" w:eastAsia="Calibri" w:hAnsi="Aptos style" w:cs="Arial"/>
          <w:kern w:val="2"/>
          <w14:ligatures w14:val="standardContextual"/>
        </w:rPr>
      </w:pPr>
      <w:r w:rsidRPr="005257F9">
        <w:rPr>
          <w:rFonts w:ascii="Aptos style" w:eastAsia="Calibri" w:hAnsi="Aptos style" w:cs="Arial"/>
          <w:kern w:val="2"/>
          <w14:ligatures w14:val="standardContextual"/>
        </w:rPr>
        <w:t>Agricultural markets are highly sensitive to fluctuations in demand or supply. When demand increases (e.g., during festivals or health trends favoring protein-rich foods), prices rise, creating opportunities for farmers to earn higher profits. Conversely, excess supply without matching demand can lead to lower prices and potential losses. Similarly, environmental factors, such as drought or disease outbreaks, can reduce supply and increase prices, but may also limit sales if production drops too low. Farmers must monitor these market changes to adjust production, storage, and marketing strategies, ensuring profitability and sustainability.</w:t>
      </w:r>
    </w:p>
    <w:p w14:paraId="714A6003" w14:textId="77777777" w:rsidR="009C4C7C" w:rsidRPr="005257F9" w:rsidRDefault="009C4C7C" w:rsidP="009C4C7C">
      <w:pPr>
        <w:spacing w:after="160" w:line="360" w:lineRule="auto"/>
        <w:rPr>
          <w:rFonts w:ascii="Aptos style" w:eastAsia="Calibri" w:hAnsi="Aptos style" w:cs="Arial"/>
          <w:kern w:val="2"/>
          <w:lang w:val="en-ZA"/>
          <w14:ligatures w14:val="standardContextual"/>
        </w:rPr>
      </w:pPr>
      <w:r w:rsidRPr="005257F9">
        <w:rPr>
          <w:rFonts w:ascii="Aptos style" w:eastAsia="Calibri" w:hAnsi="Aptos style" w:cs="Arial"/>
          <w:kern w:val="2"/>
          <w:lang w:val="en-ZA"/>
          <w14:ligatures w14:val="standardContextual"/>
        </w:rPr>
        <w:tab/>
      </w:r>
    </w:p>
    <w:p w14:paraId="4D52589D" w14:textId="77777777" w:rsidR="009C4C7C" w:rsidRDefault="009C4C7C" w:rsidP="009C4C7C">
      <w:pPr>
        <w:pStyle w:val="ListParagraph"/>
        <w:numPr>
          <w:ilvl w:val="0"/>
          <w:numId w:val="12"/>
        </w:numPr>
        <w:spacing w:after="160" w:line="360" w:lineRule="auto"/>
        <w:rPr>
          <w:rFonts w:ascii="Aptos style" w:eastAsia="Calibri" w:hAnsi="Aptos style" w:cs="Arial"/>
          <w:kern w:val="2"/>
          <w:lang w:val="en-ZA"/>
          <w14:ligatures w14:val="standardContextual"/>
        </w:rPr>
      </w:pPr>
      <w:r w:rsidRPr="00F71F3D">
        <w:rPr>
          <w:rFonts w:ascii="Aptos style" w:eastAsia="Calibri" w:hAnsi="Aptos style" w:cs="Arial"/>
          <w:kern w:val="2"/>
          <w:lang w:val="en-ZA"/>
          <w14:ligatures w14:val="standardContextual"/>
        </w:rPr>
        <w:lastRenderedPageBreak/>
        <w:t xml:space="preserve">IAC0204 Describe the role of government regulations and policies in shaping agricultural markets. </w:t>
      </w:r>
    </w:p>
    <w:p w14:paraId="6B1E4CE2" w14:textId="77777777" w:rsidR="009C4C7C" w:rsidRDefault="009C4C7C" w:rsidP="009C4C7C">
      <w:pPr>
        <w:spacing w:after="160" w:line="360" w:lineRule="auto"/>
        <w:rPr>
          <w:rFonts w:ascii="Aptos style" w:eastAsia="Calibri" w:hAnsi="Aptos style" w:cs="Arial"/>
          <w:kern w:val="2"/>
          <w:lang w:val="en-ZA"/>
          <w14:ligatures w14:val="standardContextual"/>
        </w:rPr>
      </w:pPr>
    </w:p>
    <w:p w14:paraId="04786FBE" w14:textId="77777777" w:rsidR="009C4C7C" w:rsidRPr="005257F9" w:rsidRDefault="009C4C7C" w:rsidP="009C4C7C">
      <w:pPr>
        <w:spacing w:after="160" w:line="360" w:lineRule="auto"/>
        <w:rPr>
          <w:rFonts w:ascii="Aptos style" w:eastAsia="Calibri" w:hAnsi="Aptos style" w:cs="Arial"/>
          <w:kern w:val="2"/>
          <w:lang w:val="en-ZA"/>
          <w14:ligatures w14:val="standardContextual"/>
        </w:rPr>
      </w:pPr>
      <w:r w:rsidRPr="005257F9">
        <w:rPr>
          <w:rFonts w:ascii="Aptos style" w:eastAsia="Calibri" w:hAnsi="Aptos style" w:cs="Arial"/>
          <w:kern w:val="2"/>
          <w:lang w:val="en-ZA"/>
          <w14:ligatures w14:val="standardContextual"/>
        </w:rPr>
        <w:t>Government regulations and policies play a significant role in shaping market access, pricing, and competitiveness. In South Africa, policies may include:</w:t>
      </w:r>
    </w:p>
    <w:p w14:paraId="1B638665" w14:textId="77777777" w:rsidR="009C4C7C" w:rsidRPr="005257F9" w:rsidRDefault="009C4C7C" w:rsidP="009C4C7C">
      <w:pPr>
        <w:numPr>
          <w:ilvl w:val="0"/>
          <w:numId w:val="24"/>
        </w:numPr>
        <w:spacing w:after="160" w:line="360" w:lineRule="auto"/>
        <w:rPr>
          <w:rFonts w:ascii="Aptos style" w:eastAsia="Calibri" w:hAnsi="Aptos style" w:cs="Arial"/>
          <w:kern w:val="2"/>
          <w:lang w:val="en-ZA"/>
          <w14:ligatures w14:val="standardContextual"/>
        </w:rPr>
      </w:pPr>
      <w:r w:rsidRPr="005257F9">
        <w:rPr>
          <w:rFonts w:ascii="Aptos style" w:eastAsia="Calibri" w:hAnsi="Aptos style" w:cs="Arial"/>
          <w:b/>
          <w:bCs/>
          <w:kern w:val="2"/>
          <w:lang w:val="en-ZA"/>
          <w14:ligatures w14:val="standardContextual"/>
        </w:rPr>
        <w:t>Price Regulations and Subsidies:</w:t>
      </w:r>
      <w:r w:rsidRPr="005257F9">
        <w:rPr>
          <w:rFonts w:ascii="Aptos style" w:eastAsia="Calibri" w:hAnsi="Aptos style" w:cs="Arial"/>
          <w:kern w:val="2"/>
          <w:lang w:val="en-ZA"/>
          <w14:ligatures w14:val="standardContextual"/>
        </w:rPr>
        <w:t xml:space="preserve"> Support programs can stabilize prices for farmers or provide financial assistance for inputs. </w:t>
      </w:r>
    </w:p>
    <w:p w14:paraId="54279746" w14:textId="77777777" w:rsidR="009C4C7C" w:rsidRPr="005257F9" w:rsidRDefault="009C4C7C" w:rsidP="009C4C7C">
      <w:pPr>
        <w:numPr>
          <w:ilvl w:val="0"/>
          <w:numId w:val="24"/>
        </w:numPr>
        <w:spacing w:after="160" w:line="360" w:lineRule="auto"/>
        <w:rPr>
          <w:rFonts w:ascii="Aptos style" w:eastAsia="Calibri" w:hAnsi="Aptos style" w:cs="Arial"/>
          <w:kern w:val="2"/>
          <w:lang w:val="en-ZA"/>
          <w14:ligatures w14:val="standardContextual"/>
        </w:rPr>
      </w:pPr>
      <w:r w:rsidRPr="005257F9">
        <w:rPr>
          <w:rFonts w:ascii="Aptos style" w:eastAsia="Calibri" w:hAnsi="Aptos style" w:cs="Arial"/>
          <w:b/>
          <w:bCs/>
          <w:kern w:val="2"/>
          <w:lang w:val="en-ZA"/>
          <w14:ligatures w14:val="standardContextual"/>
        </w:rPr>
        <w:t>Trade Policies:</w:t>
      </w:r>
      <w:r w:rsidRPr="005257F9">
        <w:rPr>
          <w:rFonts w:ascii="Aptos style" w:eastAsia="Calibri" w:hAnsi="Aptos style" w:cs="Arial"/>
          <w:kern w:val="2"/>
          <w:lang w:val="en-ZA"/>
          <w14:ligatures w14:val="standardContextual"/>
        </w:rPr>
        <w:t xml:space="preserve"> Import/export restrictions and tariffs affect market access for local producers. </w:t>
      </w:r>
    </w:p>
    <w:p w14:paraId="0DE33651" w14:textId="77777777" w:rsidR="009C4C7C" w:rsidRPr="005257F9" w:rsidRDefault="009C4C7C" w:rsidP="009C4C7C">
      <w:pPr>
        <w:numPr>
          <w:ilvl w:val="0"/>
          <w:numId w:val="24"/>
        </w:numPr>
        <w:spacing w:after="160" w:line="360" w:lineRule="auto"/>
        <w:rPr>
          <w:rFonts w:ascii="Aptos style" w:eastAsia="Calibri" w:hAnsi="Aptos style" w:cs="Arial"/>
          <w:kern w:val="2"/>
          <w:lang w:val="en-ZA"/>
          <w14:ligatures w14:val="standardContextual"/>
        </w:rPr>
      </w:pPr>
      <w:r w:rsidRPr="005257F9">
        <w:rPr>
          <w:rFonts w:ascii="Aptos style" w:eastAsia="Calibri" w:hAnsi="Aptos style" w:cs="Arial"/>
          <w:b/>
          <w:bCs/>
          <w:kern w:val="2"/>
          <w:lang w:val="en-ZA"/>
          <w14:ligatures w14:val="standardContextual"/>
        </w:rPr>
        <w:t>Food Safety Standards:</w:t>
      </w:r>
      <w:r w:rsidRPr="005257F9">
        <w:rPr>
          <w:rFonts w:ascii="Aptos style" w:eastAsia="Calibri" w:hAnsi="Aptos style" w:cs="Arial"/>
          <w:kern w:val="2"/>
          <w:lang w:val="en-ZA"/>
          <w14:ligatures w14:val="standardContextual"/>
        </w:rPr>
        <w:t xml:space="preserve"> Regulations require adherence to hygiene, labelling, and animal welfare standards. </w:t>
      </w:r>
    </w:p>
    <w:p w14:paraId="60A78BC1" w14:textId="77777777" w:rsidR="009C4C7C" w:rsidRPr="005257F9" w:rsidRDefault="009C4C7C" w:rsidP="009C4C7C">
      <w:pPr>
        <w:numPr>
          <w:ilvl w:val="0"/>
          <w:numId w:val="24"/>
        </w:numPr>
        <w:spacing w:after="160" w:line="360" w:lineRule="auto"/>
        <w:rPr>
          <w:rFonts w:ascii="Aptos style" w:eastAsia="Calibri" w:hAnsi="Aptos style" w:cs="Arial"/>
          <w:kern w:val="2"/>
          <w:lang w:val="en-ZA"/>
          <w14:ligatures w14:val="standardContextual"/>
        </w:rPr>
      </w:pPr>
      <w:r w:rsidRPr="005257F9">
        <w:rPr>
          <w:rFonts w:ascii="Aptos style" w:eastAsia="Calibri" w:hAnsi="Aptos style" w:cs="Arial"/>
          <w:b/>
          <w:bCs/>
          <w:kern w:val="2"/>
          <w:lang w:val="en-ZA"/>
          <w14:ligatures w14:val="standardContextual"/>
        </w:rPr>
        <w:t>Land and Water Policies:</w:t>
      </w:r>
      <w:r w:rsidRPr="005257F9">
        <w:rPr>
          <w:rFonts w:ascii="Aptos style" w:eastAsia="Calibri" w:hAnsi="Aptos style" w:cs="Arial"/>
          <w:kern w:val="2"/>
          <w:lang w:val="en-ZA"/>
          <w14:ligatures w14:val="standardContextual"/>
        </w:rPr>
        <w:t xml:space="preserve"> Access to agricultural land and irrigation affects production capacity. </w:t>
      </w:r>
    </w:p>
    <w:p w14:paraId="071447E9" w14:textId="77777777" w:rsidR="009C4C7C" w:rsidRDefault="009C4C7C" w:rsidP="009C4C7C">
      <w:pPr>
        <w:pStyle w:val="ListParagraph"/>
        <w:spacing w:after="160" w:line="360" w:lineRule="auto"/>
        <w:rPr>
          <w:rFonts w:ascii="Aptos style" w:eastAsia="Calibri" w:hAnsi="Aptos style" w:cs="Arial"/>
          <w:kern w:val="2"/>
          <w:lang w:val="en-ZA"/>
          <w14:ligatures w14:val="standardContextual"/>
        </w:rPr>
      </w:pPr>
    </w:p>
    <w:p w14:paraId="17D135F5" w14:textId="68C66CFF" w:rsidR="00F71F3D" w:rsidRPr="00F71F3D" w:rsidRDefault="00F71F3D" w:rsidP="00A50BCC">
      <w:pPr>
        <w:pStyle w:val="ListParagraph"/>
        <w:spacing w:after="160" w:line="360" w:lineRule="auto"/>
        <w:rPr>
          <w:rFonts w:ascii="Aptos style" w:eastAsia="Calibri" w:hAnsi="Aptos style" w:cs="Arial"/>
          <w:kern w:val="2"/>
          <w:lang w:val="en-ZA"/>
          <w14:ligatures w14:val="standardContextual"/>
        </w:rPr>
      </w:pPr>
      <w:r w:rsidRPr="00F71F3D">
        <w:rPr>
          <w:rFonts w:ascii="Aptos style" w:eastAsia="Calibri" w:hAnsi="Aptos style" w:cs="Arial"/>
          <w:kern w:val="2"/>
          <w:lang w:val="en-ZA"/>
          <w14:ligatures w14:val="standardContextual"/>
        </w:rPr>
        <w:tab/>
      </w:r>
    </w:p>
    <w:p w14:paraId="500FAF00" w14:textId="77777777" w:rsidR="00F71F3D" w:rsidRPr="00F71F3D" w:rsidRDefault="00F71F3D" w:rsidP="00F71F3D">
      <w:pPr>
        <w:pBdr>
          <w:bottom w:val="thinThickSmallGap" w:sz="24" w:space="1" w:color="auto"/>
        </w:pBdr>
        <w:spacing w:after="160" w:line="360" w:lineRule="auto"/>
        <w:rPr>
          <w:rFonts w:ascii="Aptos style" w:eastAsia="Calibri" w:hAnsi="Aptos style" w:cs="Arial"/>
          <w:b/>
          <w:bCs/>
          <w:kern w:val="2"/>
          <w:lang w:val="en-ZA"/>
          <w14:ligatures w14:val="standardContextual"/>
        </w:rPr>
      </w:pPr>
      <w:r w:rsidRPr="00F71F3D">
        <w:rPr>
          <w:rFonts w:ascii="Aptos style" w:eastAsia="Calibri" w:hAnsi="Aptos style" w:cs="Arial"/>
          <w:b/>
          <w:bCs/>
          <w:kern w:val="2"/>
          <w:lang w:val="en-ZA"/>
          <w14:ligatures w14:val="standardContextual"/>
        </w:rPr>
        <w:t xml:space="preserve">KM-07-KT03 Market Segmentation 10% </w:t>
      </w:r>
    </w:p>
    <w:p w14:paraId="6CF711BB" w14:textId="77777777" w:rsidR="009C4C7C" w:rsidRPr="009C4C7C" w:rsidRDefault="009C4C7C" w:rsidP="009C4C7C">
      <w:pPr>
        <w:numPr>
          <w:ilvl w:val="0"/>
          <w:numId w:val="14"/>
        </w:numPr>
        <w:spacing w:after="160" w:line="360" w:lineRule="auto"/>
        <w:contextualSpacing/>
        <w:rPr>
          <w:rFonts w:ascii="Aptos style" w:eastAsia="Calibri" w:hAnsi="Aptos style" w:cs="Arial"/>
          <w:kern w:val="2"/>
          <w:lang w:val="en-ZA"/>
          <w14:ligatures w14:val="standardContextual"/>
        </w:rPr>
      </w:pPr>
      <w:r w:rsidRPr="009C4C7C">
        <w:rPr>
          <w:rFonts w:ascii="Aptos style" w:eastAsia="Calibri" w:hAnsi="Aptos style" w:cs="Arial"/>
          <w:kern w:val="2"/>
          <w:lang w:val="en-ZA"/>
          <w14:ligatures w14:val="standardContextual"/>
        </w:rPr>
        <w:t xml:space="preserve">IAC0301 Discuss the concept of market segmentation including its definition, purpose, and benefits for marketing strategies. </w:t>
      </w:r>
      <w:r w:rsidRPr="009C4C7C">
        <w:rPr>
          <w:rFonts w:ascii="Aptos style" w:eastAsia="Calibri" w:hAnsi="Aptos style" w:cs="Arial"/>
          <w:kern w:val="2"/>
          <w:lang w:val="en-ZA"/>
          <w14:ligatures w14:val="standardContextual"/>
        </w:rPr>
        <w:tab/>
      </w:r>
    </w:p>
    <w:p w14:paraId="5D701BC2" w14:textId="77777777" w:rsidR="009C4C7C" w:rsidRPr="009C4C7C" w:rsidRDefault="009C4C7C" w:rsidP="009C4C7C">
      <w:pPr>
        <w:spacing w:after="160" w:line="360" w:lineRule="auto"/>
        <w:rPr>
          <w:rFonts w:ascii="Aptos style" w:eastAsia="Calibri" w:hAnsi="Aptos style" w:cs="Arial"/>
          <w:kern w:val="2"/>
          <w:lang w:val="en-ZA"/>
          <w14:ligatures w14:val="standardContextual"/>
        </w:rPr>
      </w:pPr>
    </w:p>
    <w:p w14:paraId="30E5BFD0" w14:textId="77777777" w:rsidR="009C4C7C" w:rsidRPr="009C4C7C" w:rsidRDefault="009C4C7C" w:rsidP="009C4C7C">
      <w:pPr>
        <w:spacing w:after="160" w:line="360" w:lineRule="auto"/>
        <w:rPr>
          <w:rFonts w:ascii="Aptos style" w:eastAsia="Calibri" w:hAnsi="Aptos style" w:cs="Arial"/>
          <w:kern w:val="2"/>
          <w:lang w:val="en-ZA"/>
          <w14:ligatures w14:val="standardContextual"/>
        </w:rPr>
      </w:pPr>
      <w:r w:rsidRPr="009C4C7C">
        <w:rPr>
          <w:rFonts w:ascii="Aptos style" w:eastAsia="Calibri" w:hAnsi="Aptos style" w:cs="Arial"/>
          <w:kern w:val="2"/>
          <w:lang w:val="en-ZA"/>
          <w14:ligatures w14:val="standardContextual"/>
        </w:rPr>
        <w:t>Market segmentation is the process of dividing a broad market into smaller, more manageable groups of consumers who share similar characteristics, needs, or preferences. The purpose of segmentation is to allow farmers or agribusinesses to target specific customer groups more effectively, rather than using a “one-size-fits-all” marketing approach.</w:t>
      </w:r>
    </w:p>
    <w:p w14:paraId="78FC5C56" w14:textId="77777777" w:rsidR="009C4C7C" w:rsidRPr="009C4C7C" w:rsidRDefault="009C4C7C" w:rsidP="009C4C7C">
      <w:pPr>
        <w:spacing w:after="160" w:line="360" w:lineRule="auto"/>
        <w:rPr>
          <w:rFonts w:ascii="Aptos style" w:eastAsia="Calibri" w:hAnsi="Aptos style" w:cs="Arial"/>
          <w:kern w:val="2"/>
          <w:lang w:val="en-ZA"/>
          <w14:ligatures w14:val="standardContextual"/>
        </w:rPr>
      </w:pPr>
      <w:r w:rsidRPr="009C4C7C">
        <w:rPr>
          <w:rFonts w:ascii="Aptos style" w:eastAsia="Calibri" w:hAnsi="Aptos style" w:cs="Arial"/>
          <w:b/>
          <w:bCs/>
          <w:kern w:val="2"/>
          <w:lang w:val="en-ZA"/>
          <w14:ligatures w14:val="standardContextual"/>
        </w:rPr>
        <w:t>Benefits include:</w:t>
      </w:r>
    </w:p>
    <w:p w14:paraId="046F3DEA" w14:textId="77777777" w:rsidR="009C4C7C" w:rsidRPr="009C4C7C" w:rsidRDefault="009C4C7C" w:rsidP="009C4C7C">
      <w:pPr>
        <w:numPr>
          <w:ilvl w:val="0"/>
          <w:numId w:val="25"/>
        </w:numPr>
        <w:spacing w:after="160" w:line="360" w:lineRule="auto"/>
        <w:rPr>
          <w:rFonts w:ascii="Aptos style" w:eastAsia="Calibri" w:hAnsi="Aptos style" w:cs="Arial"/>
          <w:kern w:val="2"/>
          <w:lang w:val="en-ZA"/>
          <w14:ligatures w14:val="standardContextual"/>
        </w:rPr>
      </w:pPr>
      <w:r w:rsidRPr="009C4C7C">
        <w:rPr>
          <w:rFonts w:ascii="Aptos style" w:eastAsia="Calibri" w:hAnsi="Aptos style" w:cs="Arial"/>
          <w:b/>
          <w:bCs/>
          <w:kern w:val="2"/>
          <w:lang w:val="en-ZA"/>
          <w14:ligatures w14:val="standardContextual"/>
        </w:rPr>
        <w:lastRenderedPageBreak/>
        <w:t>Better Understanding of Consumers:</w:t>
      </w:r>
      <w:r w:rsidRPr="009C4C7C">
        <w:rPr>
          <w:rFonts w:ascii="Aptos style" w:eastAsia="Calibri" w:hAnsi="Aptos style" w:cs="Arial"/>
          <w:kern w:val="2"/>
          <w:lang w:val="en-ZA"/>
          <w14:ligatures w14:val="standardContextual"/>
        </w:rPr>
        <w:t xml:space="preserve"> Farmers can focus on the specific needs, habits, and preferences of each segment, ensuring products meet expectations. </w:t>
      </w:r>
    </w:p>
    <w:p w14:paraId="3AA6F86C" w14:textId="77777777" w:rsidR="009C4C7C" w:rsidRPr="009C4C7C" w:rsidRDefault="009C4C7C" w:rsidP="009C4C7C">
      <w:pPr>
        <w:numPr>
          <w:ilvl w:val="0"/>
          <w:numId w:val="25"/>
        </w:numPr>
        <w:spacing w:after="160" w:line="360" w:lineRule="auto"/>
        <w:rPr>
          <w:rFonts w:ascii="Aptos style" w:eastAsia="Calibri" w:hAnsi="Aptos style" w:cs="Arial"/>
          <w:kern w:val="2"/>
          <w:lang w:val="en-ZA"/>
          <w14:ligatures w14:val="standardContextual"/>
        </w:rPr>
      </w:pPr>
      <w:r w:rsidRPr="009C4C7C">
        <w:rPr>
          <w:rFonts w:ascii="Aptos style" w:eastAsia="Calibri" w:hAnsi="Aptos style" w:cs="Arial"/>
          <w:b/>
          <w:bCs/>
          <w:kern w:val="2"/>
          <w:lang w:val="en-ZA"/>
          <w14:ligatures w14:val="standardContextual"/>
        </w:rPr>
        <w:t>Efficient Resource Use:</w:t>
      </w:r>
      <w:r w:rsidRPr="009C4C7C">
        <w:rPr>
          <w:rFonts w:ascii="Aptos style" w:eastAsia="Calibri" w:hAnsi="Aptos style" w:cs="Arial"/>
          <w:kern w:val="2"/>
          <w:lang w:val="en-ZA"/>
          <w14:ligatures w14:val="standardContextual"/>
        </w:rPr>
        <w:t xml:space="preserve"> Marketing efforts, time, and funds are directed toward the most promising segments, increasing return on investment. </w:t>
      </w:r>
    </w:p>
    <w:p w14:paraId="32952CD7" w14:textId="77777777" w:rsidR="009C4C7C" w:rsidRPr="009C4C7C" w:rsidRDefault="009C4C7C" w:rsidP="009C4C7C">
      <w:pPr>
        <w:numPr>
          <w:ilvl w:val="0"/>
          <w:numId w:val="25"/>
        </w:numPr>
        <w:spacing w:after="160" w:line="360" w:lineRule="auto"/>
        <w:rPr>
          <w:rFonts w:ascii="Aptos style" w:eastAsia="Calibri" w:hAnsi="Aptos style" w:cs="Arial"/>
          <w:kern w:val="2"/>
          <w:lang w:val="en-ZA"/>
          <w14:ligatures w14:val="standardContextual"/>
        </w:rPr>
      </w:pPr>
      <w:r w:rsidRPr="009C4C7C">
        <w:rPr>
          <w:rFonts w:ascii="Aptos style" w:eastAsia="Calibri" w:hAnsi="Aptos style" w:cs="Arial"/>
          <w:b/>
          <w:bCs/>
          <w:kern w:val="2"/>
          <w:lang w:val="en-ZA"/>
          <w14:ligatures w14:val="standardContextual"/>
        </w:rPr>
        <w:t>Competitive Advantage:</w:t>
      </w:r>
      <w:r w:rsidRPr="009C4C7C">
        <w:rPr>
          <w:rFonts w:ascii="Aptos style" w:eastAsia="Calibri" w:hAnsi="Aptos style" w:cs="Arial"/>
          <w:kern w:val="2"/>
          <w:lang w:val="en-ZA"/>
          <w14:ligatures w14:val="standardContextual"/>
        </w:rPr>
        <w:t xml:space="preserve"> Tailoring products and services to specific segments helps differentiate offerings from competitors. </w:t>
      </w:r>
    </w:p>
    <w:p w14:paraId="1FE5F346" w14:textId="77777777" w:rsidR="009C4C7C" w:rsidRPr="009C4C7C" w:rsidRDefault="009C4C7C" w:rsidP="009C4C7C">
      <w:pPr>
        <w:numPr>
          <w:ilvl w:val="0"/>
          <w:numId w:val="25"/>
        </w:numPr>
        <w:spacing w:after="160" w:line="360" w:lineRule="auto"/>
        <w:rPr>
          <w:rFonts w:ascii="Aptos style" w:eastAsia="Calibri" w:hAnsi="Aptos style" w:cs="Arial"/>
          <w:kern w:val="2"/>
          <w:lang w:val="en-ZA"/>
          <w14:ligatures w14:val="standardContextual"/>
        </w:rPr>
      </w:pPr>
      <w:r w:rsidRPr="009C4C7C">
        <w:rPr>
          <w:rFonts w:ascii="Aptos style" w:eastAsia="Calibri" w:hAnsi="Aptos style" w:cs="Arial"/>
          <w:b/>
          <w:bCs/>
          <w:kern w:val="2"/>
          <w:lang w:val="en-ZA"/>
          <w14:ligatures w14:val="standardContextual"/>
        </w:rPr>
        <w:t>Improved Customer Loyalty:</w:t>
      </w:r>
      <w:r w:rsidRPr="009C4C7C">
        <w:rPr>
          <w:rFonts w:ascii="Aptos style" w:eastAsia="Calibri" w:hAnsi="Aptos style" w:cs="Arial"/>
          <w:kern w:val="2"/>
          <w:lang w:val="en-ZA"/>
          <w14:ligatures w14:val="standardContextual"/>
        </w:rPr>
        <w:t xml:space="preserve"> Addressing the unique needs of a segment builds trust and repeat business.</w:t>
      </w:r>
    </w:p>
    <w:p w14:paraId="53B27CA0" w14:textId="77777777" w:rsidR="009C4C7C" w:rsidRPr="009C4C7C" w:rsidRDefault="009C4C7C" w:rsidP="009C4C7C">
      <w:pPr>
        <w:spacing w:after="160" w:line="360" w:lineRule="auto"/>
        <w:rPr>
          <w:rFonts w:ascii="Aptos style" w:eastAsia="Calibri" w:hAnsi="Aptos style" w:cs="Arial"/>
          <w:kern w:val="2"/>
          <w:lang w:val="en-ZA"/>
          <w14:ligatures w14:val="standardContextual"/>
        </w:rPr>
      </w:pPr>
    </w:p>
    <w:p w14:paraId="0163E8CF" w14:textId="77777777" w:rsidR="009C4C7C" w:rsidRPr="009C4C7C" w:rsidRDefault="009C4C7C" w:rsidP="009C4C7C">
      <w:pPr>
        <w:numPr>
          <w:ilvl w:val="0"/>
          <w:numId w:val="14"/>
        </w:numPr>
        <w:spacing w:after="160" w:line="360" w:lineRule="auto"/>
        <w:contextualSpacing/>
        <w:rPr>
          <w:rFonts w:ascii="Aptos style" w:eastAsia="Calibri" w:hAnsi="Aptos style" w:cs="Arial"/>
          <w:kern w:val="2"/>
          <w:lang w:val="en-ZA"/>
          <w14:ligatures w14:val="standardContextual"/>
        </w:rPr>
      </w:pPr>
      <w:r w:rsidRPr="009C4C7C">
        <w:rPr>
          <w:rFonts w:ascii="Aptos style" w:eastAsia="Calibri" w:hAnsi="Aptos style" w:cs="Arial"/>
          <w:kern w:val="2"/>
          <w:lang w:val="en-ZA"/>
          <w14:ligatures w14:val="standardContextual"/>
        </w:rPr>
        <w:t xml:space="preserve">IAC0302 Describe the different types of market segmentation. </w:t>
      </w:r>
      <w:r w:rsidRPr="009C4C7C">
        <w:rPr>
          <w:rFonts w:ascii="Aptos style" w:eastAsia="Calibri" w:hAnsi="Aptos style" w:cs="Arial"/>
          <w:kern w:val="2"/>
          <w:lang w:val="en-ZA"/>
          <w14:ligatures w14:val="standardContextual"/>
        </w:rPr>
        <w:tab/>
      </w:r>
    </w:p>
    <w:p w14:paraId="70E70924" w14:textId="77777777" w:rsidR="009C4C7C" w:rsidRPr="009C4C7C" w:rsidRDefault="009C4C7C" w:rsidP="009C4C7C">
      <w:pPr>
        <w:spacing w:after="160" w:line="360" w:lineRule="auto"/>
        <w:rPr>
          <w:rFonts w:ascii="Aptos style" w:eastAsia="Calibri" w:hAnsi="Aptos style" w:cs="Arial"/>
          <w:kern w:val="2"/>
          <w:lang w:val="en-ZA"/>
          <w14:ligatures w14:val="standardContextual"/>
        </w:rPr>
      </w:pPr>
    </w:p>
    <w:p w14:paraId="6A568FE8" w14:textId="77777777" w:rsidR="009C4C7C" w:rsidRPr="009C4C7C" w:rsidRDefault="009C4C7C" w:rsidP="009C4C7C">
      <w:pPr>
        <w:spacing w:after="160" w:line="360" w:lineRule="auto"/>
        <w:rPr>
          <w:rFonts w:ascii="Aptos style" w:eastAsia="Calibri" w:hAnsi="Aptos style" w:cs="Arial"/>
          <w:kern w:val="2"/>
          <w:lang w:val="en-ZA"/>
          <w14:ligatures w14:val="standardContextual"/>
        </w:rPr>
      </w:pPr>
      <w:r w:rsidRPr="009C4C7C">
        <w:rPr>
          <w:rFonts w:ascii="Aptos style" w:eastAsia="Calibri" w:hAnsi="Aptos style" w:cs="Arial"/>
          <w:kern w:val="2"/>
          <w:lang w:val="en-ZA"/>
          <w14:ligatures w14:val="standardContextual"/>
        </w:rPr>
        <w:t>Market segmentation can be approached in several ways:</w:t>
      </w:r>
    </w:p>
    <w:p w14:paraId="15DB96F8" w14:textId="77777777" w:rsidR="009C4C7C" w:rsidRPr="009C4C7C" w:rsidRDefault="009C4C7C" w:rsidP="009C4C7C">
      <w:pPr>
        <w:numPr>
          <w:ilvl w:val="0"/>
          <w:numId w:val="26"/>
        </w:numPr>
        <w:spacing w:after="160" w:line="360" w:lineRule="auto"/>
        <w:rPr>
          <w:rFonts w:ascii="Aptos style" w:eastAsia="Calibri" w:hAnsi="Aptos style" w:cs="Arial"/>
          <w:kern w:val="2"/>
          <w:lang w:val="en-ZA"/>
          <w14:ligatures w14:val="standardContextual"/>
        </w:rPr>
      </w:pPr>
      <w:r w:rsidRPr="009C4C7C">
        <w:rPr>
          <w:rFonts w:ascii="Aptos style" w:eastAsia="Calibri" w:hAnsi="Aptos style" w:cs="Arial"/>
          <w:b/>
          <w:bCs/>
          <w:kern w:val="2"/>
          <w:lang w:val="en-ZA"/>
          <w14:ligatures w14:val="standardContextual"/>
        </w:rPr>
        <w:t>Demographic Segmentation:</w:t>
      </w:r>
      <w:r w:rsidRPr="009C4C7C">
        <w:rPr>
          <w:rFonts w:ascii="Aptos style" w:eastAsia="Calibri" w:hAnsi="Aptos style" w:cs="Arial"/>
          <w:kern w:val="2"/>
          <w:lang w:val="en-ZA"/>
          <w14:ligatures w14:val="standardContextual"/>
        </w:rPr>
        <w:t xml:space="preserve"> Based on age, gender, income, occupation, or family size. For example, high-income households may pay more for premium meat or organic dairy products. </w:t>
      </w:r>
    </w:p>
    <w:p w14:paraId="243B59D9" w14:textId="77777777" w:rsidR="009C4C7C" w:rsidRPr="009C4C7C" w:rsidRDefault="009C4C7C" w:rsidP="009C4C7C">
      <w:pPr>
        <w:numPr>
          <w:ilvl w:val="0"/>
          <w:numId w:val="26"/>
        </w:numPr>
        <w:spacing w:after="160" w:line="360" w:lineRule="auto"/>
        <w:rPr>
          <w:rFonts w:ascii="Aptos style" w:eastAsia="Calibri" w:hAnsi="Aptos style" w:cs="Arial"/>
          <w:kern w:val="2"/>
          <w:lang w:val="en-ZA"/>
          <w14:ligatures w14:val="standardContextual"/>
        </w:rPr>
      </w:pPr>
      <w:r w:rsidRPr="009C4C7C">
        <w:rPr>
          <w:rFonts w:ascii="Aptos style" w:eastAsia="Calibri" w:hAnsi="Aptos style" w:cs="Arial"/>
          <w:b/>
          <w:bCs/>
          <w:kern w:val="2"/>
          <w:lang w:val="en-ZA"/>
          <w14:ligatures w14:val="standardContextual"/>
        </w:rPr>
        <w:t>Geographic Segmentation:</w:t>
      </w:r>
      <w:r w:rsidRPr="009C4C7C">
        <w:rPr>
          <w:rFonts w:ascii="Aptos style" w:eastAsia="Calibri" w:hAnsi="Aptos style" w:cs="Arial"/>
          <w:kern w:val="2"/>
          <w:lang w:val="en-ZA"/>
          <w14:ligatures w14:val="standardContextual"/>
        </w:rPr>
        <w:t xml:space="preserve"> Divides the market by location, such as urban vs rural, province, or climate zone. Urban consumers may prefer packaged or branded products, while rural customers may purchase fresh or bulk items. </w:t>
      </w:r>
    </w:p>
    <w:p w14:paraId="13F2A4B0" w14:textId="77777777" w:rsidR="009C4C7C" w:rsidRPr="009C4C7C" w:rsidRDefault="009C4C7C" w:rsidP="009C4C7C">
      <w:pPr>
        <w:numPr>
          <w:ilvl w:val="0"/>
          <w:numId w:val="26"/>
        </w:numPr>
        <w:spacing w:after="160" w:line="360" w:lineRule="auto"/>
        <w:rPr>
          <w:rFonts w:ascii="Aptos style" w:eastAsia="Calibri" w:hAnsi="Aptos style" w:cs="Arial"/>
          <w:kern w:val="2"/>
          <w:lang w:val="en-ZA"/>
          <w14:ligatures w14:val="standardContextual"/>
        </w:rPr>
      </w:pPr>
      <w:r w:rsidRPr="009C4C7C">
        <w:rPr>
          <w:rFonts w:ascii="Aptos style" w:eastAsia="Calibri" w:hAnsi="Aptos style" w:cs="Arial"/>
          <w:b/>
          <w:bCs/>
          <w:kern w:val="2"/>
          <w:lang w:val="en-ZA"/>
          <w14:ligatures w14:val="standardContextual"/>
        </w:rPr>
        <w:t>Behavioural Segmentation:</w:t>
      </w:r>
      <w:r w:rsidRPr="009C4C7C">
        <w:rPr>
          <w:rFonts w:ascii="Aptos style" w:eastAsia="Calibri" w:hAnsi="Aptos style" w:cs="Arial"/>
          <w:kern w:val="2"/>
          <w:lang w:val="en-ZA"/>
          <w14:ligatures w14:val="standardContextual"/>
        </w:rPr>
        <w:t xml:space="preserve"> Based on consumer behaviour, including purchasing habits, product usage, brand loyalty, or benefits sought. For instance, some consumers may prioritize convenience and ready-to-cook meat, while others focus on price. </w:t>
      </w:r>
    </w:p>
    <w:p w14:paraId="5EA4B905" w14:textId="77777777" w:rsidR="009C4C7C" w:rsidRPr="009C4C7C" w:rsidRDefault="009C4C7C" w:rsidP="009C4C7C">
      <w:pPr>
        <w:numPr>
          <w:ilvl w:val="0"/>
          <w:numId w:val="26"/>
        </w:numPr>
        <w:spacing w:after="160" w:line="360" w:lineRule="auto"/>
        <w:rPr>
          <w:rFonts w:ascii="Aptos style" w:eastAsia="Calibri" w:hAnsi="Aptos style" w:cs="Arial"/>
          <w:kern w:val="2"/>
          <w:lang w:val="en-ZA"/>
          <w14:ligatures w14:val="standardContextual"/>
        </w:rPr>
      </w:pPr>
      <w:r w:rsidRPr="009C4C7C">
        <w:rPr>
          <w:rFonts w:ascii="Aptos style" w:eastAsia="Calibri" w:hAnsi="Aptos style" w:cs="Arial"/>
          <w:b/>
          <w:bCs/>
          <w:kern w:val="2"/>
          <w:lang w:val="en-ZA"/>
          <w14:ligatures w14:val="standardContextual"/>
        </w:rPr>
        <w:t>Psychographic Segmentation:</w:t>
      </w:r>
      <w:r w:rsidRPr="009C4C7C">
        <w:rPr>
          <w:rFonts w:ascii="Aptos style" w:eastAsia="Calibri" w:hAnsi="Aptos style" w:cs="Arial"/>
          <w:kern w:val="2"/>
          <w:lang w:val="en-ZA"/>
          <w14:ligatures w14:val="standardContextual"/>
        </w:rPr>
        <w:t xml:space="preserve"> Focuses on lifestyles, values, and attitudes. Health-conscious consumers may prefer free-range or hormone-free livestock products.</w:t>
      </w:r>
    </w:p>
    <w:p w14:paraId="705AE0C9" w14:textId="77777777" w:rsidR="009C4C7C" w:rsidRPr="009C4C7C" w:rsidRDefault="009C4C7C" w:rsidP="009C4C7C">
      <w:pPr>
        <w:spacing w:after="160" w:line="360" w:lineRule="auto"/>
        <w:rPr>
          <w:rFonts w:ascii="Aptos style" w:eastAsia="Calibri" w:hAnsi="Aptos style" w:cs="Arial"/>
          <w:kern w:val="2"/>
          <w:lang w:val="en-ZA"/>
          <w14:ligatures w14:val="standardContextual"/>
        </w:rPr>
      </w:pPr>
    </w:p>
    <w:p w14:paraId="62193F62" w14:textId="1F506AAD" w:rsidR="00F71F3D" w:rsidRPr="00F71F3D" w:rsidRDefault="00F71F3D" w:rsidP="00F71F3D">
      <w:pPr>
        <w:spacing w:after="160" w:line="360" w:lineRule="auto"/>
        <w:rPr>
          <w:rFonts w:ascii="Aptos style" w:eastAsia="Calibri" w:hAnsi="Aptos style" w:cs="Arial"/>
          <w:kern w:val="2"/>
          <w:lang w:val="en-ZA"/>
          <w14:ligatures w14:val="standardContextual"/>
        </w:rPr>
      </w:pPr>
    </w:p>
    <w:p w14:paraId="57680893" w14:textId="3FED5486" w:rsidR="009C4C7C" w:rsidRPr="00A50BCC" w:rsidRDefault="00F71F3D" w:rsidP="00A50BCC">
      <w:pPr>
        <w:pBdr>
          <w:bottom w:val="thinThickSmallGap" w:sz="24" w:space="1" w:color="auto"/>
        </w:pBdr>
        <w:spacing w:after="160" w:line="360" w:lineRule="auto"/>
        <w:rPr>
          <w:rFonts w:ascii="Aptos style" w:eastAsia="Calibri" w:hAnsi="Aptos style" w:cs="Arial"/>
          <w:b/>
          <w:bCs/>
          <w:kern w:val="2"/>
          <w:lang w:val="en-ZA"/>
          <w14:ligatures w14:val="standardContextual"/>
        </w:rPr>
      </w:pPr>
      <w:r w:rsidRPr="00F71F3D">
        <w:rPr>
          <w:rFonts w:ascii="Aptos style" w:eastAsia="Calibri" w:hAnsi="Aptos style" w:cs="Arial"/>
          <w:b/>
          <w:bCs/>
          <w:kern w:val="2"/>
          <w:lang w:val="en-ZA"/>
          <w14:ligatures w14:val="standardContextual"/>
        </w:rPr>
        <w:lastRenderedPageBreak/>
        <w:t xml:space="preserve">KM-07-KT04 Market related risks, transaction costs and logistics 20% </w:t>
      </w:r>
    </w:p>
    <w:p w14:paraId="4D1DE45D" w14:textId="77777777" w:rsidR="009C4C7C" w:rsidRPr="009C4C7C" w:rsidRDefault="009C4C7C" w:rsidP="009C4C7C">
      <w:pPr>
        <w:numPr>
          <w:ilvl w:val="0"/>
          <w:numId w:val="16"/>
        </w:numPr>
        <w:spacing w:after="160" w:line="360" w:lineRule="auto"/>
        <w:contextualSpacing/>
        <w:rPr>
          <w:rFonts w:ascii="Aptos style" w:eastAsia="Calibri" w:hAnsi="Aptos style" w:cs="Arial"/>
          <w:kern w:val="2"/>
          <w:lang w:val="en-ZA"/>
          <w14:ligatures w14:val="standardContextual"/>
        </w:rPr>
      </w:pPr>
      <w:r w:rsidRPr="009C4C7C">
        <w:rPr>
          <w:rFonts w:ascii="Aptos style" w:eastAsia="Calibri" w:hAnsi="Aptos style" w:cs="Arial"/>
          <w:kern w:val="2"/>
          <w:lang w:val="en-ZA"/>
          <w14:ligatures w14:val="standardContextual"/>
        </w:rPr>
        <w:t xml:space="preserve">IAC0403 Discuss the benefits of sustainable supply chain practices for agricultural producers, processors, and consumers. </w:t>
      </w:r>
    </w:p>
    <w:p w14:paraId="0ECEB262" w14:textId="77777777" w:rsidR="009C4C7C" w:rsidRPr="009C4C7C" w:rsidRDefault="009C4C7C" w:rsidP="009C4C7C">
      <w:pPr>
        <w:spacing w:after="160" w:line="360" w:lineRule="auto"/>
        <w:rPr>
          <w:rFonts w:ascii="Aptos style" w:eastAsia="Calibri" w:hAnsi="Aptos style" w:cs="Arial"/>
          <w:kern w:val="2"/>
          <w:lang w:val="en-ZA"/>
          <w14:ligatures w14:val="standardContextual"/>
        </w:rPr>
      </w:pPr>
    </w:p>
    <w:p w14:paraId="2A9E10FA" w14:textId="77777777" w:rsidR="009C4C7C" w:rsidRPr="009C4C7C" w:rsidRDefault="009C4C7C" w:rsidP="009C4C7C">
      <w:pPr>
        <w:spacing w:after="160" w:line="360" w:lineRule="auto"/>
        <w:rPr>
          <w:rFonts w:ascii="Aptos style" w:eastAsia="Calibri" w:hAnsi="Aptos style" w:cs="Arial"/>
          <w:kern w:val="2"/>
          <w:lang w:val="en-ZA"/>
          <w14:ligatures w14:val="standardContextual"/>
        </w:rPr>
      </w:pPr>
      <w:r w:rsidRPr="009C4C7C">
        <w:rPr>
          <w:rFonts w:ascii="Aptos style" w:eastAsia="Calibri" w:hAnsi="Aptos style" w:cs="Arial"/>
          <w:kern w:val="2"/>
          <w:lang w:val="en-ZA"/>
          <w14:ligatures w14:val="standardContextual"/>
        </w:rPr>
        <w:t>Sustainable supply chain practices involve environmental, social, and economic considerations in producing, processing, and distributing agricultural products. Benefits include:</w:t>
      </w:r>
    </w:p>
    <w:p w14:paraId="0CFE0337" w14:textId="77777777" w:rsidR="009C4C7C" w:rsidRPr="009C4C7C" w:rsidRDefault="009C4C7C" w:rsidP="009C4C7C">
      <w:pPr>
        <w:numPr>
          <w:ilvl w:val="0"/>
          <w:numId w:val="31"/>
        </w:numPr>
        <w:spacing w:after="160" w:line="360" w:lineRule="auto"/>
        <w:rPr>
          <w:rFonts w:ascii="Aptos style" w:eastAsia="Calibri" w:hAnsi="Aptos style" w:cs="Arial"/>
          <w:kern w:val="2"/>
          <w:lang w:val="en-ZA"/>
          <w14:ligatures w14:val="standardContextual"/>
        </w:rPr>
      </w:pPr>
      <w:r w:rsidRPr="009C4C7C">
        <w:rPr>
          <w:rFonts w:ascii="Aptos style" w:eastAsia="Calibri" w:hAnsi="Aptos style" w:cs="Arial"/>
          <w:b/>
          <w:bCs/>
          <w:kern w:val="2"/>
          <w:lang w:val="en-ZA"/>
          <w14:ligatures w14:val="standardContextual"/>
        </w:rPr>
        <w:t>For Producers:</w:t>
      </w:r>
      <w:r w:rsidRPr="009C4C7C">
        <w:rPr>
          <w:rFonts w:ascii="Aptos style" w:eastAsia="Calibri" w:hAnsi="Aptos style" w:cs="Arial"/>
          <w:kern w:val="2"/>
          <w:lang w:val="en-ZA"/>
          <w14:ligatures w14:val="standardContextual"/>
        </w:rPr>
        <w:t xml:space="preserve"> Reduced input costs through efficient resource use, improved product quality, and better access to niche markets (e.g., organic, free-range, or fair-trade products). Sustainability also builds resilience against climate change and environmental risks. </w:t>
      </w:r>
    </w:p>
    <w:p w14:paraId="07CE17E5" w14:textId="77777777" w:rsidR="009C4C7C" w:rsidRPr="009C4C7C" w:rsidRDefault="009C4C7C" w:rsidP="009C4C7C">
      <w:pPr>
        <w:numPr>
          <w:ilvl w:val="0"/>
          <w:numId w:val="31"/>
        </w:numPr>
        <w:spacing w:after="160" w:line="360" w:lineRule="auto"/>
        <w:rPr>
          <w:rFonts w:ascii="Aptos style" w:eastAsia="Calibri" w:hAnsi="Aptos style" w:cs="Arial"/>
          <w:kern w:val="2"/>
          <w:lang w:val="en-ZA"/>
          <w14:ligatures w14:val="standardContextual"/>
        </w:rPr>
      </w:pPr>
      <w:r w:rsidRPr="009C4C7C">
        <w:rPr>
          <w:rFonts w:ascii="Aptos style" w:eastAsia="Calibri" w:hAnsi="Aptos style" w:cs="Arial"/>
          <w:b/>
          <w:bCs/>
          <w:kern w:val="2"/>
          <w:lang w:val="en-ZA"/>
          <w14:ligatures w14:val="standardContextual"/>
        </w:rPr>
        <w:t>For Processors:</w:t>
      </w:r>
      <w:r w:rsidRPr="009C4C7C">
        <w:rPr>
          <w:rFonts w:ascii="Aptos style" w:eastAsia="Calibri" w:hAnsi="Aptos style" w:cs="Arial"/>
          <w:kern w:val="2"/>
          <w:lang w:val="en-ZA"/>
          <w14:ligatures w14:val="standardContextual"/>
        </w:rPr>
        <w:t xml:space="preserve"> Reliable and consistent supply of high-quality products, reduced waste, and compliance with regulations and consumer expectations. </w:t>
      </w:r>
    </w:p>
    <w:p w14:paraId="0877678A" w14:textId="77777777" w:rsidR="009C4C7C" w:rsidRPr="009C4C7C" w:rsidRDefault="009C4C7C" w:rsidP="009C4C7C">
      <w:pPr>
        <w:numPr>
          <w:ilvl w:val="0"/>
          <w:numId w:val="31"/>
        </w:numPr>
        <w:spacing w:after="160" w:line="360" w:lineRule="auto"/>
        <w:rPr>
          <w:rFonts w:ascii="Aptos style" w:eastAsia="Calibri" w:hAnsi="Aptos style" w:cs="Arial"/>
          <w:kern w:val="2"/>
          <w:lang w:val="en-ZA"/>
          <w14:ligatures w14:val="standardContextual"/>
        </w:rPr>
      </w:pPr>
      <w:r w:rsidRPr="009C4C7C">
        <w:rPr>
          <w:rFonts w:ascii="Aptos style" w:eastAsia="Calibri" w:hAnsi="Aptos style" w:cs="Arial"/>
          <w:b/>
          <w:bCs/>
          <w:kern w:val="2"/>
          <w:lang w:val="en-ZA"/>
          <w14:ligatures w14:val="standardContextual"/>
        </w:rPr>
        <w:t>For Consumers:</w:t>
      </w:r>
      <w:r w:rsidRPr="009C4C7C">
        <w:rPr>
          <w:rFonts w:ascii="Aptos style" w:eastAsia="Calibri" w:hAnsi="Aptos style" w:cs="Arial"/>
          <w:kern w:val="2"/>
          <w:lang w:val="en-ZA"/>
          <w14:ligatures w14:val="standardContextual"/>
        </w:rPr>
        <w:t xml:space="preserve"> Access to safe, high-quality, and ethically produced food, often with traceability from farm to table.</w:t>
      </w:r>
    </w:p>
    <w:p w14:paraId="67CBC736" w14:textId="77777777" w:rsidR="009C4C7C" w:rsidRPr="009C4C7C" w:rsidRDefault="009C4C7C" w:rsidP="009C4C7C">
      <w:pPr>
        <w:spacing w:after="160" w:line="360" w:lineRule="auto"/>
        <w:rPr>
          <w:rFonts w:ascii="Aptos style" w:eastAsia="Calibri" w:hAnsi="Aptos style" w:cs="Arial"/>
          <w:kern w:val="2"/>
          <w:lang w:val="en-ZA"/>
          <w14:ligatures w14:val="standardContextual"/>
        </w:rPr>
      </w:pPr>
      <w:r w:rsidRPr="009C4C7C">
        <w:rPr>
          <w:rFonts w:ascii="Aptos style" w:eastAsia="Calibri" w:hAnsi="Aptos style" w:cs="Arial"/>
          <w:kern w:val="2"/>
          <w:lang w:val="en-ZA"/>
          <w14:ligatures w14:val="standardContextual"/>
        </w:rPr>
        <w:tab/>
      </w:r>
    </w:p>
    <w:p w14:paraId="0FA657A9" w14:textId="77777777" w:rsidR="009C4C7C" w:rsidRPr="009C4C7C" w:rsidRDefault="009C4C7C" w:rsidP="009C4C7C">
      <w:pPr>
        <w:numPr>
          <w:ilvl w:val="0"/>
          <w:numId w:val="16"/>
        </w:numPr>
        <w:spacing w:after="160" w:line="360" w:lineRule="auto"/>
        <w:contextualSpacing/>
        <w:rPr>
          <w:rFonts w:ascii="Aptos style" w:eastAsia="Calibri" w:hAnsi="Aptos style" w:cs="Arial"/>
          <w:kern w:val="2"/>
          <w:lang w:val="en-ZA"/>
          <w14:ligatures w14:val="standardContextual"/>
        </w:rPr>
      </w:pPr>
      <w:r w:rsidRPr="009C4C7C">
        <w:rPr>
          <w:rFonts w:ascii="Aptos style" w:eastAsia="Calibri" w:hAnsi="Aptos style" w:cs="Arial"/>
          <w:kern w:val="2"/>
          <w:lang w:val="en-ZA"/>
          <w14:ligatures w14:val="standardContextual"/>
        </w:rPr>
        <w:t xml:space="preserve">IAC0404 Discuss management of different market risks in the agricultural sector. </w:t>
      </w:r>
      <w:r w:rsidRPr="009C4C7C">
        <w:rPr>
          <w:rFonts w:ascii="Aptos style" w:eastAsia="Calibri" w:hAnsi="Aptos style" w:cs="Arial"/>
          <w:kern w:val="2"/>
          <w:lang w:val="en-ZA"/>
          <w14:ligatures w14:val="standardContextual"/>
        </w:rPr>
        <w:tab/>
      </w:r>
    </w:p>
    <w:p w14:paraId="7B7D973A" w14:textId="77777777" w:rsidR="009C4C7C" w:rsidRPr="009C4C7C" w:rsidRDefault="009C4C7C" w:rsidP="009C4C7C">
      <w:pPr>
        <w:spacing w:after="160" w:line="360" w:lineRule="auto"/>
        <w:rPr>
          <w:rFonts w:ascii="Aptos style" w:eastAsia="Calibri" w:hAnsi="Aptos style" w:cs="Arial"/>
          <w:kern w:val="2"/>
          <w:lang w:val="en-ZA"/>
          <w14:ligatures w14:val="standardContextual"/>
        </w:rPr>
      </w:pPr>
      <w:r w:rsidRPr="009C4C7C">
        <w:rPr>
          <w:rFonts w:ascii="Aptos style" w:eastAsia="Calibri" w:hAnsi="Aptos style" w:cs="Arial"/>
          <w:kern w:val="2"/>
          <w:lang w:val="en-ZA"/>
          <w14:ligatures w14:val="standardContextual"/>
        </w:rPr>
        <w:t xml:space="preserve"> </w:t>
      </w:r>
    </w:p>
    <w:p w14:paraId="1C1F8C0D" w14:textId="77777777" w:rsidR="009C4C7C" w:rsidRPr="009C4C7C" w:rsidRDefault="009C4C7C" w:rsidP="009C4C7C">
      <w:pPr>
        <w:spacing w:after="160" w:line="360" w:lineRule="auto"/>
        <w:rPr>
          <w:rFonts w:ascii="Aptos style" w:eastAsia="Calibri" w:hAnsi="Aptos style" w:cs="Arial"/>
          <w:kern w:val="2"/>
          <w:lang w:val="en-ZA"/>
          <w14:ligatures w14:val="standardContextual"/>
        </w:rPr>
      </w:pPr>
      <w:r w:rsidRPr="009C4C7C">
        <w:rPr>
          <w:rFonts w:ascii="Aptos style" w:eastAsia="Calibri" w:hAnsi="Aptos style" w:cs="Arial"/>
          <w:kern w:val="2"/>
          <w:lang w:val="en-ZA"/>
          <w14:ligatures w14:val="standardContextual"/>
        </w:rPr>
        <w:t>Agricultural markets are exposed to several risks that affect profitability and sustainability:</w:t>
      </w:r>
    </w:p>
    <w:p w14:paraId="014C8B7E" w14:textId="77777777" w:rsidR="009C4C7C" w:rsidRPr="009C4C7C" w:rsidRDefault="009C4C7C" w:rsidP="009C4C7C">
      <w:pPr>
        <w:numPr>
          <w:ilvl w:val="0"/>
          <w:numId w:val="32"/>
        </w:numPr>
        <w:spacing w:after="160" w:line="360" w:lineRule="auto"/>
        <w:rPr>
          <w:rFonts w:ascii="Aptos style" w:eastAsia="Calibri" w:hAnsi="Aptos style" w:cs="Arial"/>
          <w:kern w:val="2"/>
          <w:lang w:val="en-ZA"/>
          <w14:ligatures w14:val="standardContextual"/>
        </w:rPr>
      </w:pPr>
      <w:r w:rsidRPr="009C4C7C">
        <w:rPr>
          <w:rFonts w:ascii="Aptos style" w:eastAsia="Calibri" w:hAnsi="Aptos style" w:cs="Arial"/>
          <w:b/>
          <w:bCs/>
          <w:kern w:val="2"/>
          <w:lang w:val="en-ZA"/>
          <w14:ligatures w14:val="standardContextual"/>
        </w:rPr>
        <w:t>Price Risk:</w:t>
      </w:r>
      <w:r w:rsidRPr="009C4C7C">
        <w:rPr>
          <w:rFonts w:ascii="Aptos style" w:eastAsia="Calibri" w:hAnsi="Aptos style" w:cs="Arial"/>
          <w:kern w:val="2"/>
          <w:lang w:val="en-ZA"/>
          <w14:ligatures w14:val="standardContextual"/>
        </w:rPr>
        <w:t xml:space="preserve"> Fluctuations in market prices for livestock, crops, and inputs. Mitigation strategies include forward contracts, futures markets, and diversification of products. </w:t>
      </w:r>
    </w:p>
    <w:p w14:paraId="70902029" w14:textId="77777777" w:rsidR="009C4C7C" w:rsidRPr="009C4C7C" w:rsidRDefault="009C4C7C" w:rsidP="009C4C7C">
      <w:pPr>
        <w:numPr>
          <w:ilvl w:val="0"/>
          <w:numId w:val="32"/>
        </w:numPr>
        <w:spacing w:after="160" w:line="360" w:lineRule="auto"/>
        <w:rPr>
          <w:rFonts w:ascii="Aptos style" w:eastAsia="Calibri" w:hAnsi="Aptos style" w:cs="Arial"/>
          <w:kern w:val="2"/>
          <w:lang w:val="en-ZA"/>
          <w14:ligatures w14:val="standardContextual"/>
        </w:rPr>
      </w:pPr>
      <w:r w:rsidRPr="009C4C7C">
        <w:rPr>
          <w:rFonts w:ascii="Aptos style" w:eastAsia="Calibri" w:hAnsi="Aptos style" w:cs="Arial"/>
          <w:b/>
          <w:bCs/>
          <w:kern w:val="2"/>
          <w:lang w:val="en-ZA"/>
          <w14:ligatures w14:val="standardContextual"/>
        </w:rPr>
        <w:t>Production Risk:</w:t>
      </w:r>
      <w:r w:rsidRPr="009C4C7C">
        <w:rPr>
          <w:rFonts w:ascii="Aptos style" w:eastAsia="Calibri" w:hAnsi="Aptos style" w:cs="Arial"/>
          <w:kern w:val="2"/>
          <w:lang w:val="en-ZA"/>
          <w14:ligatures w14:val="standardContextual"/>
        </w:rPr>
        <w:t xml:space="preserve"> Risks of crop failure, livestock disease, or poor growth due to weather or management issues. Mitigation involves insurance, good animal health practices, and improved farm management. </w:t>
      </w:r>
    </w:p>
    <w:p w14:paraId="642EB85C" w14:textId="77777777" w:rsidR="009C4C7C" w:rsidRPr="009C4C7C" w:rsidRDefault="009C4C7C" w:rsidP="009C4C7C">
      <w:pPr>
        <w:numPr>
          <w:ilvl w:val="0"/>
          <w:numId w:val="32"/>
        </w:numPr>
        <w:spacing w:after="160" w:line="360" w:lineRule="auto"/>
        <w:rPr>
          <w:rFonts w:ascii="Aptos style" w:eastAsia="Calibri" w:hAnsi="Aptos style" w:cs="Arial"/>
          <w:kern w:val="2"/>
          <w:lang w:val="en-ZA"/>
          <w14:ligatures w14:val="standardContextual"/>
        </w:rPr>
      </w:pPr>
      <w:r w:rsidRPr="009C4C7C">
        <w:rPr>
          <w:rFonts w:ascii="Aptos style" w:eastAsia="Calibri" w:hAnsi="Aptos style" w:cs="Arial"/>
          <w:b/>
          <w:bCs/>
          <w:kern w:val="2"/>
          <w:lang w:val="en-ZA"/>
          <w14:ligatures w14:val="standardContextual"/>
        </w:rPr>
        <w:lastRenderedPageBreak/>
        <w:t>Financial Risk:</w:t>
      </w:r>
      <w:r w:rsidRPr="009C4C7C">
        <w:rPr>
          <w:rFonts w:ascii="Aptos style" w:eastAsia="Calibri" w:hAnsi="Aptos style" w:cs="Arial"/>
          <w:kern w:val="2"/>
          <w:lang w:val="en-ZA"/>
          <w14:ligatures w14:val="standardContextual"/>
        </w:rPr>
        <w:t xml:space="preserve"> Limited access to credit or rising input costs can affect cash flow. Farmers can manage this by budgeting, using cooperative loans, or diversifying income sources. </w:t>
      </w:r>
    </w:p>
    <w:p w14:paraId="6F63835A" w14:textId="77777777" w:rsidR="009C4C7C" w:rsidRPr="009C4C7C" w:rsidRDefault="009C4C7C" w:rsidP="009C4C7C">
      <w:pPr>
        <w:numPr>
          <w:ilvl w:val="0"/>
          <w:numId w:val="32"/>
        </w:numPr>
        <w:spacing w:after="160" w:line="360" w:lineRule="auto"/>
        <w:rPr>
          <w:rFonts w:ascii="Aptos style" w:eastAsia="Calibri" w:hAnsi="Aptos style" w:cs="Arial"/>
          <w:kern w:val="2"/>
          <w:lang w:val="en-ZA"/>
          <w14:ligatures w14:val="standardContextual"/>
        </w:rPr>
      </w:pPr>
      <w:r w:rsidRPr="009C4C7C">
        <w:rPr>
          <w:rFonts w:ascii="Aptos style" w:eastAsia="Calibri" w:hAnsi="Aptos style" w:cs="Arial"/>
          <w:b/>
          <w:bCs/>
          <w:kern w:val="2"/>
          <w:lang w:val="en-ZA"/>
          <w14:ligatures w14:val="standardContextual"/>
        </w:rPr>
        <w:t>Market Access Risk:</w:t>
      </w:r>
      <w:r w:rsidRPr="009C4C7C">
        <w:rPr>
          <w:rFonts w:ascii="Aptos style" w:eastAsia="Calibri" w:hAnsi="Aptos style" w:cs="Arial"/>
          <w:kern w:val="2"/>
          <w:lang w:val="en-ZA"/>
          <w14:ligatures w14:val="standardContextual"/>
        </w:rPr>
        <w:t xml:space="preserve"> Challenges in reaching buyers due to infrastructure, regulations, or competition. Risk can be reduced through long-term contracts, cooperatives, and digital marketing platforms. </w:t>
      </w:r>
    </w:p>
    <w:p w14:paraId="19B6B89F" w14:textId="77777777" w:rsidR="00F71F3D" w:rsidRPr="00F71F3D" w:rsidRDefault="00F71F3D" w:rsidP="00F71F3D">
      <w:pPr>
        <w:spacing w:after="160" w:line="360" w:lineRule="auto"/>
        <w:rPr>
          <w:rFonts w:ascii="Aptos style" w:eastAsia="Calibri" w:hAnsi="Aptos style" w:cs="Arial"/>
          <w:kern w:val="2"/>
          <w:lang w:val="en-ZA"/>
          <w14:ligatures w14:val="standardContextual"/>
        </w:rPr>
      </w:pPr>
      <w:r w:rsidRPr="00F71F3D">
        <w:rPr>
          <w:rFonts w:ascii="Aptos style" w:eastAsia="Calibri" w:hAnsi="Aptos style" w:cs="Arial"/>
          <w:kern w:val="2"/>
          <w:lang w:val="en-ZA"/>
          <w14:ligatures w14:val="standardContextual"/>
        </w:rPr>
        <w:t xml:space="preserve"> </w:t>
      </w:r>
    </w:p>
    <w:p w14:paraId="11D55C78" w14:textId="77777777" w:rsidR="00F71F3D" w:rsidRPr="00F71F3D" w:rsidRDefault="00F71F3D" w:rsidP="00F71F3D">
      <w:pPr>
        <w:pBdr>
          <w:bottom w:val="thinThickSmallGap" w:sz="24" w:space="1" w:color="auto"/>
        </w:pBdr>
        <w:spacing w:after="160" w:line="360" w:lineRule="auto"/>
        <w:rPr>
          <w:rFonts w:ascii="Aptos style" w:eastAsia="Calibri" w:hAnsi="Aptos style" w:cs="Arial"/>
          <w:b/>
          <w:bCs/>
          <w:kern w:val="2"/>
          <w:lang w:val="en-ZA"/>
          <w14:ligatures w14:val="standardContextual"/>
        </w:rPr>
      </w:pPr>
      <w:r w:rsidRPr="00F71F3D">
        <w:rPr>
          <w:rFonts w:ascii="Aptos style" w:eastAsia="Calibri" w:hAnsi="Aptos style" w:cs="Arial"/>
          <w:b/>
          <w:bCs/>
          <w:kern w:val="2"/>
          <w:lang w:val="en-ZA"/>
          <w14:ligatures w14:val="standardContextual"/>
        </w:rPr>
        <w:t xml:space="preserve">KM-07-KT05 Costs of production, Pricing and Consumer product value 20% </w:t>
      </w:r>
    </w:p>
    <w:p w14:paraId="0D0DE456" w14:textId="77777777" w:rsidR="009C4C7C" w:rsidRPr="009C4C7C" w:rsidRDefault="009C4C7C" w:rsidP="009C4C7C">
      <w:pPr>
        <w:numPr>
          <w:ilvl w:val="0"/>
          <w:numId w:val="18"/>
        </w:numPr>
        <w:spacing w:after="160" w:line="360" w:lineRule="auto"/>
        <w:contextualSpacing/>
        <w:rPr>
          <w:rFonts w:ascii="Aptos style" w:eastAsia="Calibri" w:hAnsi="Aptos style" w:cs="Arial"/>
          <w:kern w:val="2"/>
          <w:lang w:val="en-ZA"/>
          <w14:ligatures w14:val="standardContextual"/>
        </w:rPr>
      </w:pPr>
      <w:r w:rsidRPr="009C4C7C">
        <w:rPr>
          <w:rFonts w:ascii="Aptos style" w:eastAsia="Calibri" w:hAnsi="Aptos style" w:cs="Arial"/>
          <w:kern w:val="2"/>
          <w:lang w:val="en-ZA"/>
          <w14:ligatures w14:val="standardContextual"/>
        </w:rPr>
        <w:t xml:space="preserve">IAC0501 Explain the types of costs involved in agricultural production, including fixed costs (e.g., land, equipment), variable costs (e.g., seeds, fertilizers), and operating costs (e.g., labour, utilities). </w:t>
      </w:r>
    </w:p>
    <w:p w14:paraId="68FD7B20" w14:textId="77777777" w:rsidR="009C4C7C" w:rsidRPr="009C4C7C" w:rsidRDefault="009C4C7C" w:rsidP="009C4C7C">
      <w:pPr>
        <w:spacing w:after="160" w:line="360" w:lineRule="auto"/>
        <w:rPr>
          <w:rFonts w:ascii="Aptos style" w:eastAsia="Calibri" w:hAnsi="Aptos style" w:cs="Arial"/>
          <w:kern w:val="2"/>
          <w:lang w:val="en-ZA"/>
          <w14:ligatures w14:val="standardContextual"/>
        </w:rPr>
      </w:pPr>
    </w:p>
    <w:p w14:paraId="5F696A31" w14:textId="77777777" w:rsidR="009C4C7C" w:rsidRPr="009C4C7C" w:rsidRDefault="009C4C7C" w:rsidP="009C4C7C">
      <w:pPr>
        <w:spacing w:after="160" w:line="360" w:lineRule="auto"/>
        <w:rPr>
          <w:rFonts w:ascii="Aptos style" w:eastAsia="Calibri" w:hAnsi="Aptos style" w:cs="Arial"/>
          <w:kern w:val="2"/>
          <w:lang w:val="en-ZA"/>
          <w14:ligatures w14:val="standardContextual"/>
        </w:rPr>
      </w:pPr>
      <w:r w:rsidRPr="009C4C7C">
        <w:rPr>
          <w:rFonts w:ascii="Aptos style" w:eastAsia="Calibri" w:hAnsi="Aptos style" w:cs="Arial"/>
          <w:kern w:val="2"/>
          <w:lang w:val="en-ZA"/>
          <w14:ligatures w14:val="standardContextual"/>
        </w:rPr>
        <w:t>Agricultural production costs are the expenses incurred in the process of producing crops and raising livestock. They are generally categorized into three main types:</w:t>
      </w:r>
    </w:p>
    <w:p w14:paraId="6A1BC565" w14:textId="77777777" w:rsidR="009C4C7C" w:rsidRPr="009C4C7C" w:rsidRDefault="009C4C7C" w:rsidP="009C4C7C">
      <w:pPr>
        <w:numPr>
          <w:ilvl w:val="0"/>
          <w:numId w:val="33"/>
        </w:numPr>
        <w:spacing w:after="160" w:line="360" w:lineRule="auto"/>
        <w:rPr>
          <w:rFonts w:ascii="Aptos style" w:eastAsia="Calibri" w:hAnsi="Aptos style" w:cs="Arial"/>
          <w:kern w:val="2"/>
          <w:lang w:val="en-ZA"/>
          <w14:ligatures w14:val="standardContextual"/>
        </w:rPr>
      </w:pPr>
      <w:r w:rsidRPr="009C4C7C">
        <w:rPr>
          <w:rFonts w:ascii="Aptos style" w:eastAsia="Calibri" w:hAnsi="Aptos style" w:cs="Arial"/>
          <w:b/>
          <w:bCs/>
          <w:kern w:val="2"/>
          <w:lang w:val="en-ZA"/>
          <w14:ligatures w14:val="standardContextual"/>
        </w:rPr>
        <w:t>Fixed Costs:</w:t>
      </w:r>
      <w:r w:rsidRPr="009C4C7C">
        <w:rPr>
          <w:rFonts w:ascii="Aptos style" w:eastAsia="Calibri" w:hAnsi="Aptos style" w:cs="Arial"/>
          <w:kern w:val="2"/>
          <w:lang w:val="en-ZA"/>
          <w14:ligatures w14:val="standardContextual"/>
        </w:rPr>
        <w:t xml:space="preserve"> These are costs that remain constant regardless of the level of production. Examples include land purchase or rental, irrigation infrastructure, farm buildings, fencing, and major equipment such as tractors or milking machines. Fixed costs are not affected by seasonal fluctuations in production but must be covered to maintain farm operations. </w:t>
      </w:r>
    </w:p>
    <w:p w14:paraId="4670AD9A" w14:textId="77777777" w:rsidR="009C4C7C" w:rsidRPr="009C4C7C" w:rsidRDefault="009C4C7C" w:rsidP="009C4C7C">
      <w:pPr>
        <w:numPr>
          <w:ilvl w:val="0"/>
          <w:numId w:val="33"/>
        </w:numPr>
        <w:spacing w:after="160" w:line="360" w:lineRule="auto"/>
        <w:rPr>
          <w:rFonts w:ascii="Aptos style" w:eastAsia="Calibri" w:hAnsi="Aptos style" w:cs="Arial"/>
          <w:kern w:val="2"/>
          <w:lang w:val="en-ZA"/>
          <w14:ligatures w14:val="standardContextual"/>
        </w:rPr>
      </w:pPr>
      <w:r w:rsidRPr="009C4C7C">
        <w:rPr>
          <w:rFonts w:ascii="Aptos style" w:eastAsia="Calibri" w:hAnsi="Aptos style" w:cs="Arial"/>
          <w:b/>
          <w:bCs/>
          <w:kern w:val="2"/>
          <w:lang w:val="en-ZA"/>
          <w14:ligatures w14:val="standardContextual"/>
        </w:rPr>
        <w:t>Variable Costs:</w:t>
      </w:r>
      <w:r w:rsidRPr="009C4C7C">
        <w:rPr>
          <w:rFonts w:ascii="Aptos style" w:eastAsia="Calibri" w:hAnsi="Aptos style" w:cs="Arial"/>
          <w:kern w:val="2"/>
          <w:lang w:val="en-ZA"/>
          <w14:ligatures w14:val="standardContextual"/>
        </w:rPr>
        <w:t xml:space="preserve"> These costs change with the level of production and include inputs such as seeds, seedlings, fertilizers, pesticides, animal feed, veterinary medicines, and breeding stock. Higher production levels typically increase variable costs, while lower production reduces them. </w:t>
      </w:r>
    </w:p>
    <w:p w14:paraId="6BC0B4B9" w14:textId="77777777" w:rsidR="009C4C7C" w:rsidRPr="009C4C7C" w:rsidRDefault="009C4C7C" w:rsidP="009C4C7C">
      <w:pPr>
        <w:numPr>
          <w:ilvl w:val="0"/>
          <w:numId w:val="33"/>
        </w:numPr>
        <w:spacing w:after="160" w:line="360" w:lineRule="auto"/>
        <w:rPr>
          <w:rFonts w:ascii="Aptos style" w:eastAsia="Calibri" w:hAnsi="Aptos style" w:cs="Arial"/>
          <w:kern w:val="2"/>
          <w:lang w:val="en-ZA"/>
          <w14:ligatures w14:val="standardContextual"/>
        </w:rPr>
      </w:pPr>
      <w:r w:rsidRPr="009C4C7C">
        <w:rPr>
          <w:rFonts w:ascii="Aptos style" w:eastAsia="Calibri" w:hAnsi="Aptos style" w:cs="Arial"/>
          <w:b/>
          <w:bCs/>
          <w:kern w:val="2"/>
          <w:lang w:val="en-ZA"/>
          <w14:ligatures w14:val="standardContextual"/>
        </w:rPr>
        <w:t>Operating Costs (or Semi-Variable Costs):</w:t>
      </w:r>
      <w:r w:rsidRPr="009C4C7C">
        <w:rPr>
          <w:rFonts w:ascii="Aptos style" w:eastAsia="Calibri" w:hAnsi="Aptos style" w:cs="Arial"/>
          <w:kern w:val="2"/>
          <w:lang w:val="en-ZA"/>
          <w14:ligatures w14:val="standardContextual"/>
        </w:rPr>
        <w:t xml:space="preserve"> These include day-to-day expenses required to operate the farm efficiently, such as labour wages, fuel, electricity, water, repair and maintenance, and transportation. Operating costs may fluctuate depending on activity levels but are essential for maintaining ongoing production.</w:t>
      </w:r>
    </w:p>
    <w:p w14:paraId="5AE21DDC" w14:textId="77777777" w:rsidR="009C4C7C" w:rsidRPr="009C4C7C" w:rsidRDefault="009C4C7C" w:rsidP="009C4C7C">
      <w:pPr>
        <w:spacing w:after="160" w:line="360" w:lineRule="auto"/>
        <w:rPr>
          <w:rFonts w:ascii="Aptos style" w:eastAsia="Calibri" w:hAnsi="Aptos style" w:cs="Arial"/>
          <w:kern w:val="2"/>
          <w:lang w:val="en-ZA"/>
          <w14:ligatures w14:val="standardContextual"/>
        </w:rPr>
      </w:pPr>
      <w:r w:rsidRPr="009C4C7C">
        <w:rPr>
          <w:rFonts w:ascii="Aptos style" w:eastAsia="Calibri" w:hAnsi="Aptos style" w:cs="Arial"/>
          <w:kern w:val="2"/>
          <w:lang w:val="en-ZA"/>
          <w14:ligatures w14:val="standardContextual"/>
        </w:rPr>
        <w:lastRenderedPageBreak/>
        <w:tab/>
      </w:r>
    </w:p>
    <w:p w14:paraId="2FA0561E" w14:textId="77777777" w:rsidR="009C4C7C" w:rsidRPr="009C4C7C" w:rsidRDefault="009C4C7C" w:rsidP="009C4C7C">
      <w:pPr>
        <w:numPr>
          <w:ilvl w:val="0"/>
          <w:numId w:val="18"/>
        </w:numPr>
        <w:spacing w:after="160" w:line="360" w:lineRule="auto"/>
        <w:contextualSpacing/>
        <w:rPr>
          <w:rFonts w:ascii="Aptos style" w:eastAsia="Calibri" w:hAnsi="Aptos style" w:cs="Arial"/>
          <w:kern w:val="2"/>
          <w:lang w:val="en-ZA"/>
          <w14:ligatures w14:val="standardContextual"/>
        </w:rPr>
      </w:pPr>
      <w:r w:rsidRPr="009C4C7C">
        <w:rPr>
          <w:rFonts w:ascii="Aptos style" w:eastAsia="Calibri" w:hAnsi="Aptos style" w:cs="Arial"/>
          <w:kern w:val="2"/>
          <w:lang w:val="en-ZA"/>
          <w14:ligatures w14:val="standardContextual"/>
        </w:rPr>
        <w:t xml:space="preserve">IAC0502 Describe the principles of calculating cost per unit product.  </w:t>
      </w:r>
      <w:r w:rsidRPr="009C4C7C">
        <w:rPr>
          <w:rFonts w:ascii="Aptos style" w:eastAsia="Calibri" w:hAnsi="Aptos style" w:cs="Arial"/>
          <w:kern w:val="2"/>
          <w:lang w:val="en-ZA"/>
          <w14:ligatures w14:val="standardContextual"/>
        </w:rPr>
        <w:tab/>
      </w:r>
    </w:p>
    <w:p w14:paraId="35148488" w14:textId="77777777" w:rsidR="009C4C7C" w:rsidRPr="009C4C7C" w:rsidRDefault="009C4C7C" w:rsidP="009C4C7C">
      <w:pPr>
        <w:spacing w:after="160" w:line="360" w:lineRule="auto"/>
        <w:rPr>
          <w:rFonts w:ascii="Aptos style" w:eastAsia="Calibri" w:hAnsi="Aptos style" w:cs="Arial"/>
          <w:kern w:val="2"/>
          <w:lang w:val="en-ZA"/>
          <w14:ligatures w14:val="standardContextual"/>
        </w:rPr>
      </w:pPr>
    </w:p>
    <w:p w14:paraId="6F2D21C1" w14:textId="77777777" w:rsidR="009C4C7C" w:rsidRPr="009C4C7C" w:rsidRDefault="009C4C7C" w:rsidP="009C4C7C">
      <w:pPr>
        <w:spacing w:after="160" w:line="360" w:lineRule="auto"/>
        <w:rPr>
          <w:rFonts w:ascii="Aptos style" w:eastAsia="Calibri" w:hAnsi="Aptos style" w:cs="Arial"/>
          <w:kern w:val="2"/>
          <w:lang w:val="en-ZA"/>
          <w14:ligatures w14:val="standardContextual"/>
        </w:rPr>
      </w:pPr>
      <w:r w:rsidRPr="009C4C7C">
        <w:rPr>
          <w:rFonts w:ascii="Aptos style" w:eastAsia="Calibri" w:hAnsi="Aptos style" w:cs="Arial"/>
          <w:kern w:val="2"/>
          <w:lang w:val="en-ZA"/>
          <w14:ligatures w14:val="standardContextual"/>
        </w:rPr>
        <w:t>Calculating the cost per unit product helps farmers determine the production cost for each kilogram of meat, litre of milk, or ton of crop harvested. The basic principles include:</w:t>
      </w:r>
    </w:p>
    <w:p w14:paraId="3174ECD7" w14:textId="77777777" w:rsidR="009C4C7C" w:rsidRPr="009C4C7C" w:rsidRDefault="009C4C7C" w:rsidP="009C4C7C">
      <w:pPr>
        <w:numPr>
          <w:ilvl w:val="0"/>
          <w:numId w:val="34"/>
        </w:numPr>
        <w:spacing w:after="160" w:line="360" w:lineRule="auto"/>
        <w:rPr>
          <w:rFonts w:ascii="Aptos style" w:eastAsia="Calibri" w:hAnsi="Aptos style" w:cs="Arial"/>
          <w:kern w:val="2"/>
          <w:lang w:val="en-ZA"/>
          <w14:ligatures w14:val="standardContextual"/>
        </w:rPr>
      </w:pPr>
      <w:r w:rsidRPr="009C4C7C">
        <w:rPr>
          <w:rFonts w:ascii="Aptos style" w:eastAsia="Calibri" w:hAnsi="Aptos style" w:cs="Arial"/>
          <w:b/>
          <w:bCs/>
          <w:kern w:val="2"/>
          <w:lang w:val="en-ZA"/>
          <w14:ligatures w14:val="standardContextual"/>
        </w:rPr>
        <w:t>Identify Total Costs:</w:t>
      </w:r>
      <w:r w:rsidRPr="009C4C7C">
        <w:rPr>
          <w:rFonts w:ascii="Aptos style" w:eastAsia="Calibri" w:hAnsi="Aptos style" w:cs="Arial"/>
          <w:kern w:val="2"/>
          <w:lang w:val="en-ZA"/>
          <w14:ligatures w14:val="standardContextual"/>
        </w:rPr>
        <w:t xml:space="preserve"> Sum all fixed, variable, and operating costs for a production period. </w:t>
      </w:r>
    </w:p>
    <w:p w14:paraId="6DAEB42B" w14:textId="77777777" w:rsidR="009C4C7C" w:rsidRPr="009C4C7C" w:rsidRDefault="009C4C7C" w:rsidP="009C4C7C">
      <w:pPr>
        <w:numPr>
          <w:ilvl w:val="0"/>
          <w:numId w:val="34"/>
        </w:numPr>
        <w:spacing w:after="160" w:line="360" w:lineRule="auto"/>
        <w:rPr>
          <w:rFonts w:ascii="Aptos style" w:eastAsia="Calibri" w:hAnsi="Aptos style" w:cs="Arial"/>
          <w:kern w:val="2"/>
          <w:lang w:val="en-ZA"/>
          <w14:ligatures w14:val="standardContextual"/>
        </w:rPr>
      </w:pPr>
      <w:r w:rsidRPr="009C4C7C">
        <w:rPr>
          <w:rFonts w:ascii="Aptos style" w:eastAsia="Calibri" w:hAnsi="Aptos style" w:cs="Arial"/>
          <w:b/>
          <w:bCs/>
          <w:kern w:val="2"/>
          <w:lang w:val="en-ZA"/>
          <w14:ligatures w14:val="standardContextual"/>
        </w:rPr>
        <w:t>Determine Production Output:</w:t>
      </w:r>
      <w:r w:rsidRPr="009C4C7C">
        <w:rPr>
          <w:rFonts w:ascii="Aptos style" w:eastAsia="Calibri" w:hAnsi="Aptos style" w:cs="Arial"/>
          <w:kern w:val="2"/>
          <w:lang w:val="en-ZA"/>
          <w14:ligatures w14:val="standardContextual"/>
        </w:rPr>
        <w:t xml:space="preserve"> Measure the total quantity of the product produced during the same period (e.g., total kilograms of beef, litres of milk, or tons of maize). </w:t>
      </w:r>
    </w:p>
    <w:p w14:paraId="6242BB12" w14:textId="77777777" w:rsidR="009C4C7C" w:rsidRPr="009C4C7C" w:rsidRDefault="009C4C7C" w:rsidP="009C4C7C">
      <w:pPr>
        <w:numPr>
          <w:ilvl w:val="0"/>
          <w:numId w:val="34"/>
        </w:numPr>
        <w:spacing w:after="160" w:line="360" w:lineRule="auto"/>
        <w:rPr>
          <w:rFonts w:ascii="Aptos style" w:eastAsia="Calibri" w:hAnsi="Aptos style" w:cs="Arial"/>
          <w:kern w:val="2"/>
          <w:lang w:val="en-ZA"/>
          <w14:ligatures w14:val="standardContextual"/>
        </w:rPr>
      </w:pPr>
      <w:r w:rsidRPr="009C4C7C">
        <w:rPr>
          <w:rFonts w:ascii="Aptos style" w:eastAsia="Calibri" w:hAnsi="Aptos style" w:cs="Arial"/>
          <w:b/>
          <w:bCs/>
          <w:kern w:val="2"/>
          <w:lang w:val="en-ZA"/>
          <w14:ligatures w14:val="standardContextual"/>
        </w:rPr>
        <w:t>Divide Total Costs by Total Output:</w:t>
      </w:r>
      <w:r w:rsidRPr="009C4C7C">
        <w:rPr>
          <w:rFonts w:ascii="Aptos style" w:eastAsia="Calibri" w:hAnsi="Aptos style" w:cs="Arial"/>
          <w:kern w:val="2"/>
          <w:lang w:val="en-ZA"/>
          <w14:ligatures w14:val="standardContextual"/>
        </w:rPr>
        <w:t xml:space="preserve"> </w:t>
      </w:r>
    </w:p>
    <w:p w14:paraId="350F9FA5" w14:textId="77777777" w:rsidR="009C4C7C" w:rsidRPr="009C4C7C" w:rsidRDefault="009C4C7C" w:rsidP="009C4C7C">
      <w:pPr>
        <w:spacing w:after="160" w:line="360" w:lineRule="auto"/>
        <w:rPr>
          <w:rFonts w:ascii="Aptos style" w:eastAsia="Calibri" w:hAnsi="Aptos style" w:cs="Arial"/>
          <w:kern w:val="2"/>
          <w:lang w:val="en-ZA"/>
          <w14:ligatures w14:val="standardContextual"/>
        </w:rPr>
      </w:pPr>
      <w:r w:rsidRPr="009C4C7C">
        <w:rPr>
          <w:rFonts w:ascii="Aptos style" w:eastAsia="Calibri" w:hAnsi="Aptos style" w:cs="Arial"/>
          <w:kern w:val="2"/>
          <w:lang w:val="en-ZA"/>
          <w14:ligatures w14:val="standardContextual"/>
        </w:rPr>
        <w:t xml:space="preserve">Cost per unit=  </w:t>
      </w:r>
      <m:oMath>
        <m:f>
          <m:fPr>
            <m:ctrlPr>
              <w:rPr>
                <w:rFonts w:ascii="Cambria Math" w:eastAsia="Calibri" w:hAnsi="Cambria Math" w:cs="Arial"/>
                <w:b/>
                <w:bCs/>
                <w:i/>
                <w:kern w:val="2"/>
                <w:sz w:val="32"/>
                <w:szCs w:val="32"/>
                <w:lang w:val="en-ZA"/>
                <w14:ligatures w14:val="standardContextual"/>
              </w:rPr>
            </m:ctrlPr>
          </m:fPr>
          <m:num>
            <m:r>
              <m:rPr>
                <m:sty m:val="bi"/>
              </m:rPr>
              <w:rPr>
                <w:rFonts w:ascii="Cambria Math" w:eastAsia="Calibri" w:hAnsi="Cambria Math" w:cs="Arial"/>
                <w:kern w:val="2"/>
                <w:sz w:val="32"/>
                <w:szCs w:val="32"/>
                <w:lang w:val="en-ZA"/>
                <w14:ligatures w14:val="standardContextual"/>
              </w:rPr>
              <m:t>Total Production Costs</m:t>
            </m:r>
          </m:num>
          <m:den>
            <m:r>
              <m:rPr>
                <m:sty m:val="bi"/>
              </m:rPr>
              <w:rPr>
                <w:rFonts w:ascii="Cambria Math" w:eastAsia="Calibri" w:hAnsi="Cambria Math" w:cs="Arial"/>
                <w:kern w:val="2"/>
                <w:sz w:val="32"/>
                <w:szCs w:val="32"/>
                <w:lang w:val="en-ZA"/>
                <w14:ligatures w14:val="standardContextual"/>
              </w:rPr>
              <m:t>Total Quantity Produced </m:t>
            </m:r>
          </m:den>
        </m:f>
      </m:oMath>
      <w:r w:rsidRPr="009C4C7C">
        <w:rPr>
          <w:rFonts w:ascii="Aptos style" w:eastAsia="Calibri" w:hAnsi="Aptos style" w:cs="Arial"/>
          <w:kern w:val="2"/>
          <w:lang w:val="en-ZA"/>
          <w14:ligatures w14:val="standardContextual"/>
        </w:rPr>
        <w:t xml:space="preserve">  </w:t>
      </w:r>
    </w:p>
    <w:p w14:paraId="336C4B51" w14:textId="77777777" w:rsidR="009C4C7C" w:rsidRPr="009C4C7C" w:rsidRDefault="009C4C7C" w:rsidP="009C4C7C">
      <w:pPr>
        <w:spacing w:after="160" w:line="360" w:lineRule="auto"/>
        <w:rPr>
          <w:rFonts w:ascii="Aptos style" w:eastAsia="Calibri" w:hAnsi="Aptos style" w:cs="Arial"/>
          <w:kern w:val="2"/>
          <w:lang w:val="en-ZA"/>
          <w14:ligatures w14:val="standardContextual"/>
        </w:rPr>
      </w:pPr>
      <w:r w:rsidRPr="009C4C7C">
        <w:rPr>
          <w:rFonts w:ascii="Aptos style" w:eastAsia="Calibri" w:hAnsi="Aptos style" w:cs="Arial"/>
          <w:kern w:val="2"/>
          <w:lang w:val="en-ZA"/>
          <w14:ligatures w14:val="standardContextual"/>
        </w:rPr>
        <w:t>This calculation enables farmers to evaluate whether their production process is cost-efficient, set competitive prices, and assess profitability. For example, if a farm spends R50,000 to produce 2,500 litres of milk, the cost per litre is R20.</w:t>
      </w:r>
    </w:p>
    <w:p w14:paraId="4CDF21AE" w14:textId="084D9637" w:rsidR="00F71F3D" w:rsidRPr="00F71F3D" w:rsidRDefault="00F71F3D" w:rsidP="00F71F3D">
      <w:pPr>
        <w:spacing w:after="160" w:line="360" w:lineRule="auto"/>
        <w:rPr>
          <w:rFonts w:ascii="Aptos style" w:eastAsia="Calibri" w:hAnsi="Aptos style" w:cs="Arial"/>
          <w:kern w:val="2"/>
          <w:lang w:val="en-ZA"/>
          <w14:ligatures w14:val="standardContextual"/>
        </w:rPr>
      </w:pPr>
    </w:p>
    <w:p w14:paraId="38D1B66E" w14:textId="463C2EAF" w:rsidR="009C4C7C" w:rsidRPr="00A50BCC" w:rsidRDefault="00F71F3D" w:rsidP="00A50BCC">
      <w:pPr>
        <w:pBdr>
          <w:bottom w:val="thinThickSmallGap" w:sz="24" w:space="1" w:color="auto"/>
        </w:pBdr>
        <w:spacing w:after="160" w:line="360" w:lineRule="auto"/>
        <w:rPr>
          <w:rFonts w:ascii="Aptos style" w:eastAsia="Calibri" w:hAnsi="Aptos style" w:cs="Arial"/>
          <w:b/>
          <w:bCs/>
          <w:kern w:val="2"/>
          <w:lang w:val="en-ZA"/>
          <w14:ligatures w14:val="standardContextual"/>
        </w:rPr>
      </w:pPr>
      <w:r w:rsidRPr="00F71F3D">
        <w:rPr>
          <w:rFonts w:ascii="Aptos style" w:eastAsia="Calibri" w:hAnsi="Aptos style" w:cs="Arial"/>
          <w:b/>
          <w:bCs/>
          <w:kern w:val="2"/>
          <w:lang w:val="en-ZA"/>
          <w14:ligatures w14:val="standardContextual"/>
        </w:rPr>
        <w:t xml:space="preserve">KM-07-KT06 Marketing of Crops and livestock 20% </w:t>
      </w:r>
      <w:r w:rsidRPr="00F71F3D">
        <w:rPr>
          <w:rFonts w:ascii="Aptos style" w:eastAsia="Calibri" w:hAnsi="Aptos style" w:cs="Arial"/>
          <w:b/>
          <w:bCs/>
          <w:kern w:val="2"/>
          <w:lang w:val="en-ZA"/>
          <w14:ligatures w14:val="standardContextual"/>
        </w:rPr>
        <w:tab/>
      </w:r>
      <w:r w:rsidR="009C4C7C" w:rsidRPr="009C4C7C">
        <w:rPr>
          <w:rFonts w:ascii="Aptos style" w:eastAsia="Calibri" w:hAnsi="Aptos style" w:cs="Arial"/>
          <w:kern w:val="2"/>
          <w:lang w:val="en-ZA"/>
          <w14:ligatures w14:val="standardContextual"/>
        </w:rPr>
        <w:tab/>
      </w:r>
    </w:p>
    <w:p w14:paraId="60507A18" w14:textId="77777777" w:rsidR="009C4C7C" w:rsidRPr="009C4C7C" w:rsidRDefault="009C4C7C" w:rsidP="009C4C7C">
      <w:pPr>
        <w:numPr>
          <w:ilvl w:val="0"/>
          <w:numId w:val="20"/>
        </w:numPr>
        <w:spacing w:after="160" w:line="360" w:lineRule="auto"/>
        <w:contextualSpacing/>
        <w:rPr>
          <w:rFonts w:ascii="Aptos style" w:eastAsia="Calibri" w:hAnsi="Aptos style" w:cs="Arial"/>
          <w:kern w:val="2"/>
          <w:lang w:val="en-ZA"/>
          <w14:ligatures w14:val="standardContextual"/>
        </w:rPr>
      </w:pPr>
      <w:r w:rsidRPr="009C4C7C">
        <w:rPr>
          <w:rFonts w:ascii="Aptos style" w:eastAsia="Calibri" w:hAnsi="Aptos style" w:cs="Arial"/>
          <w:kern w:val="2"/>
          <w:lang w:val="en-ZA"/>
          <w14:ligatures w14:val="standardContextual"/>
        </w:rPr>
        <w:t xml:space="preserve">IAC0603 Discuss various platforms for advertising agricultural products, </w:t>
      </w:r>
    </w:p>
    <w:p w14:paraId="0A68C649" w14:textId="77777777" w:rsidR="009C4C7C" w:rsidRPr="009C4C7C" w:rsidRDefault="009C4C7C" w:rsidP="009C4C7C">
      <w:pPr>
        <w:spacing w:after="160" w:line="360" w:lineRule="auto"/>
        <w:rPr>
          <w:rFonts w:ascii="Aptos style" w:eastAsia="Calibri" w:hAnsi="Aptos style" w:cs="Arial"/>
          <w:kern w:val="2"/>
          <w:lang w:val="en-ZA"/>
          <w14:ligatures w14:val="standardContextual"/>
        </w:rPr>
      </w:pPr>
    </w:p>
    <w:p w14:paraId="708B90A5" w14:textId="77777777" w:rsidR="009C4C7C" w:rsidRPr="009C4C7C" w:rsidRDefault="009C4C7C" w:rsidP="009C4C7C">
      <w:pPr>
        <w:spacing w:after="160" w:line="360" w:lineRule="auto"/>
        <w:rPr>
          <w:rFonts w:ascii="Aptos style" w:eastAsia="Calibri" w:hAnsi="Aptos style" w:cs="Arial"/>
          <w:kern w:val="2"/>
          <w:lang w:val="en-ZA"/>
          <w14:ligatures w14:val="standardContextual"/>
        </w:rPr>
      </w:pPr>
      <w:r w:rsidRPr="009C4C7C">
        <w:rPr>
          <w:rFonts w:ascii="Aptos style" w:eastAsia="Calibri" w:hAnsi="Aptos style" w:cs="Arial"/>
          <w:kern w:val="2"/>
          <w:lang w:val="en-ZA"/>
          <w14:ligatures w14:val="standardContextual"/>
        </w:rPr>
        <w:t xml:space="preserve"> Advertising raises awareness about products and attracts buyers. Farmers can use several platforms:</w:t>
      </w:r>
    </w:p>
    <w:p w14:paraId="3538F7A3" w14:textId="77777777" w:rsidR="009C4C7C" w:rsidRPr="009C4C7C" w:rsidRDefault="009C4C7C" w:rsidP="009C4C7C">
      <w:pPr>
        <w:numPr>
          <w:ilvl w:val="0"/>
          <w:numId w:val="38"/>
        </w:numPr>
        <w:spacing w:after="160" w:line="360" w:lineRule="auto"/>
        <w:rPr>
          <w:rFonts w:ascii="Aptos style" w:eastAsia="Calibri" w:hAnsi="Aptos style" w:cs="Arial"/>
          <w:kern w:val="2"/>
          <w:lang w:val="en-ZA"/>
          <w14:ligatures w14:val="standardContextual"/>
        </w:rPr>
      </w:pPr>
      <w:r w:rsidRPr="009C4C7C">
        <w:rPr>
          <w:rFonts w:ascii="Aptos style" w:eastAsia="Calibri" w:hAnsi="Aptos style" w:cs="Arial"/>
          <w:b/>
          <w:bCs/>
          <w:kern w:val="2"/>
          <w:lang w:val="en-ZA"/>
          <w14:ligatures w14:val="standardContextual"/>
        </w:rPr>
        <w:t>Traditional Media:</w:t>
      </w:r>
      <w:r w:rsidRPr="009C4C7C">
        <w:rPr>
          <w:rFonts w:ascii="Aptos style" w:eastAsia="Calibri" w:hAnsi="Aptos style" w:cs="Arial"/>
          <w:kern w:val="2"/>
          <w:lang w:val="en-ZA"/>
          <w14:ligatures w14:val="standardContextual"/>
        </w:rPr>
        <w:t xml:space="preserve"> Newspapers, radio, and flyers targeting local consumers and communities. </w:t>
      </w:r>
    </w:p>
    <w:p w14:paraId="6580FF0E" w14:textId="77777777" w:rsidR="009C4C7C" w:rsidRPr="009C4C7C" w:rsidRDefault="009C4C7C" w:rsidP="009C4C7C">
      <w:pPr>
        <w:numPr>
          <w:ilvl w:val="0"/>
          <w:numId w:val="38"/>
        </w:numPr>
        <w:spacing w:after="160" w:line="360" w:lineRule="auto"/>
        <w:rPr>
          <w:rFonts w:ascii="Aptos style" w:eastAsia="Calibri" w:hAnsi="Aptos style" w:cs="Arial"/>
          <w:kern w:val="2"/>
          <w:lang w:val="en-ZA"/>
          <w14:ligatures w14:val="standardContextual"/>
        </w:rPr>
      </w:pPr>
      <w:r w:rsidRPr="009C4C7C">
        <w:rPr>
          <w:rFonts w:ascii="Aptos style" w:eastAsia="Calibri" w:hAnsi="Aptos style" w:cs="Arial"/>
          <w:b/>
          <w:bCs/>
          <w:kern w:val="2"/>
          <w:lang w:val="en-ZA"/>
          <w14:ligatures w14:val="standardContextual"/>
        </w:rPr>
        <w:lastRenderedPageBreak/>
        <w:t>Digital and Social Media:</w:t>
      </w:r>
      <w:r w:rsidRPr="009C4C7C">
        <w:rPr>
          <w:rFonts w:ascii="Aptos style" w:eastAsia="Calibri" w:hAnsi="Aptos style" w:cs="Arial"/>
          <w:kern w:val="2"/>
          <w:lang w:val="en-ZA"/>
          <w14:ligatures w14:val="standardContextual"/>
        </w:rPr>
        <w:t xml:space="preserve"> Facebook, Instagram, WhatsApp, and farm websites enable cost-effective advertising to both local and urban consumers. </w:t>
      </w:r>
    </w:p>
    <w:p w14:paraId="20C5A9EF" w14:textId="77777777" w:rsidR="009C4C7C" w:rsidRPr="009C4C7C" w:rsidRDefault="009C4C7C" w:rsidP="009C4C7C">
      <w:pPr>
        <w:numPr>
          <w:ilvl w:val="0"/>
          <w:numId w:val="38"/>
        </w:numPr>
        <w:spacing w:after="160" w:line="360" w:lineRule="auto"/>
        <w:rPr>
          <w:rFonts w:ascii="Aptos style" w:eastAsia="Calibri" w:hAnsi="Aptos style" w:cs="Arial"/>
          <w:kern w:val="2"/>
          <w:lang w:val="en-ZA"/>
          <w14:ligatures w14:val="standardContextual"/>
        </w:rPr>
      </w:pPr>
      <w:r w:rsidRPr="009C4C7C">
        <w:rPr>
          <w:rFonts w:ascii="Aptos style" w:eastAsia="Calibri" w:hAnsi="Aptos style" w:cs="Arial"/>
          <w:b/>
          <w:bCs/>
          <w:kern w:val="2"/>
          <w:lang w:val="en-ZA"/>
          <w14:ligatures w14:val="standardContextual"/>
        </w:rPr>
        <w:t>Agri-Trade Events:</w:t>
      </w:r>
      <w:r w:rsidRPr="009C4C7C">
        <w:rPr>
          <w:rFonts w:ascii="Aptos style" w:eastAsia="Calibri" w:hAnsi="Aptos style" w:cs="Arial"/>
          <w:kern w:val="2"/>
          <w:lang w:val="en-ZA"/>
          <w14:ligatures w14:val="standardContextual"/>
        </w:rPr>
        <w:t xml:space="preserve"> Demonstrations, exhibitions, and fairs provide opportunities to advertise products and build networks. </w:t>
      </w:r>
    </w:p>
    <w:p w14:paraId="5A14F43D" w14:textId="77777777" w:rsidR="009C4C7C" w:rsidRPr="009C4C7C" w:rsidRDefault="009C4C7C" w:rsidP="009C4C7C">
      <w:pPr>
        <w:numPr>
          <w:ilvl w:val="0"/>
          <w:numId w:val="38"/>
        </w:numPr>
        <w:spacing w:after="160" w:line="360" w:lineRule="auto"/>
        <w:rPr>
          <w:rFonts w:ascii="Aptos style" w:eastAsia="Calibri" w:hAnsi="Aptos style" w:cs="Arial"/>
          <w:kern w:val="2"/>
          <w:lang w:val="en-ZA"/>
          <w14:ligatures w14:val="standardContextual"/>
        </w:rPr>
      </w:pPr>
      <w:r w:rsidRPr="009C4C7C">
        <w:rPr>
          <w:rFonts w:ascii="Aptos style" w:eastAsia="Calibri" w:hAnsi="Aptos style" w:cs="Arial"/>
          <w:b/>
          <w:bCs/>
          <w:kern w:val="2"/>
          <w:lang w:val="en-ZA"/>
          <w14:ligatures w14:val="standardContextual"/>
        </w:rPr>
        <w:t>Signage and Farm Branding:</w:t>
      </w:r>
      <w:r w:rsidRPr="009C4C7C">
        <w:rPr>
          <w:rFonts w:ascii="Aptos style" w:eastAsia="Calibri" w:hAnsi="Aptos style" w:cs="Arial"/>
          <w:kern w:val="2"/>
          <w:lang w:val="en-ZA"/>
          <w14:ligatures w14:val="standardContextual"/>
        </w:rPr>
        <w:t xml:space="preserve"> Farm boards, product packaging, and branded labels communicate quality, origin, and ethical practices.</w:t>
      </w:r>
    </w:p>
    <w:p w14:paraId="70EAADC3" w14:textId="77777777" w:rsidR="009C4C7C" w:rsidRPr="009C4C7C" w:rsidRDefault="009C4C7C" w:rsidP="009C4C7C">
      <w:pPr>
        <w:spacing w:after="160" w:line="360" w:lineRule="auto"/>
        <w:rPr>
          <w:rFonts w:ascii="Aptos style" w:eastAsia="Calibri" w:hAnsi="Aptos style" w:cs="Arial"/>
          <w:kern w:val="2"/>
          <w:lang w:val="en-ZA"/>
          <w14:ligatures w14:val="standardContextual"/>
        </w:rPr>
      </w:pPr>
      <w:r w:rsidRPr="009C4C7C">
        <w:rPr>
          <w:rFonts w:ascii="Aptos style" w:eastAsia="Calibri" w:hAnsi="Aptos style" w:cs="Arial"/>
          <w:kern w:val="2"/>
          <w:lang w:val="en-ZA"/>
          <w14:ligatures w14:val="standardContextual"/>
        </w:rPr>
        <w:tab/>
      </w:r>
    </w:p>
    <w:p w14:paraId="7618F75D" w14:textId="77777777" w:rsidR="009C4C7C" w:rsidRPr="009C4C7C" w:rsidRDefault="009C4C7C" w:rsidP="009C4C7C">
      <w:pPr>
        <w:numPr>
          <w:ilvl w:val="0"/>
          <w:numId w:val="20"/>
        </w:numPr>
        <w:spacing w:after="160" w:line="360" w:lineRule="auto"/>
        <w:contextualSpacing/>
        <w:rPr>
          <w:rFonts w:ascii="Aptos style" w:eastAsia="Calibri" w:hAnsi="Aptos style" w:cs="Arial"/>
          <w:kern w:val="2"/>
          <w:lang w:val="en-ZA"/>
          <w14:ligatures w14:val="standardContextual"/>
        </w:rPr>
      </w:pPr>
      <w:r w:rsidRPr="009C4C7C">
        <w:rPr>
          <w:rFonts w:ascii="Aptos style" w:eastAsia="Calibri" w:hAnsi="Aptos style" w:cs="Arial"/>
          <w:kern w:val="2"/>
          <w:lang w:val="en-ZA"/>
          <w14:ligatures w14:val="standardContextual"/>
        </w:rPr>
        <w:t xml:space="preserve">IAC0604 Explain the importance of local and export markets for agricultural products. </w:t>
      </w:r>
    </w:p>
    <w:p w14:paraId="36D6AFC9" w14:textId="77777777" w:rsidR="009C4C7C" w:rsidRPr="009C4C7C" w:rsidRDefault="009C4C7C" w:rsidP="009C4C7C">
      <w:pPr>
        <w:spacing w:after="160" w:line="360" w:lineRule="auto"/>
        <w:rPr>
          <w:rFonts w:ascii="Aptos style" w:eastAsia="Calibri" w:hAnsi="Aptos style" w:cs="Arial"/>
          <w:kern w:val="2"/>
          <w:lang w:val="en-ZA"/>
          <w14:ligatures w14:val="standardContextual"/>
        </w:rPr>
      </w:pPr>
    </w:p>
    <w:p w14:paraId="65227561" w14:textId="77777777" w:rsidR="009C4C7C" w:rsidRPr="009C4C7C" w:rsidRDefault="009C4C7C" w:rsidP="009C4C7C">
      <w:pPr>
        <w:spacing w:after="160" w:line="360" w:lineRule="auto"/>
        <w:rPr>
          <w:rFonts w:ascii="Aptos style" w:eastAsia="Calibri" w:hAnsi="Aptos style" w:cs="Arial"/>
          <w:kern w:val="2"/>
          <w:lang w:val="en-ZA"/>
          <w14:ligatures w14:val="standardContextual"/>
        </w:rPr>
      </w:pPr>
      <w:r w:rsidRPr="009C4C7C">
        <w:rPr>
          <w:rFonts w:ascii="Aptos style" w:eastAsia="Calibri" w:hAnsi="Aptos style" w:cs="Arial"/>
          <w:kern w:val="2"/>
          <w:lang w:val="en-ZA"/>
          <w14:ligatures w14:val="standardContextual"/>
        </w:rPr>
        <w:t>Both local and export markets are essential for sustaining agricultural businesses:</w:t>
      </w:r>
    </w:p>
    <w:p w14:paraId="75FDEF63" w14:textId="77777777" w:rsidR="009C4C7C" w:rsidRPr="009C4C7C" w:rsidRDefault="009C4C7C" w:rsidP="009C4C7C">
      <w:pPr>
        <w:numPr>
          <w:ilvl w:val="0"/>
          <w:numId w:val="39"/>
        </w:numPr>
        <w:spacing w:after="160" w:line="360" w:lineRule="auto"/>
        <w:rPr>
          <w:rFonts w:ascii="Aptos style" w:eastAsia="Calibri" w:hAnsi="Aptos style" w:cs="Arial"/>
          <w:kern w:val="2"/>
          <w:lang w:val="en-ZA"/>
          <w14:ligatures w14:val="standardContextual"/>
        </w:rPr>
      </w:pPr>
      <w:r w:rsidRPr="009C4C7C">
        <w:rPr>
          <w:rFonts w:ascii="Aptos style" w:eastAsia="Calibri" w:hAnsi="Aptos style" w:cs="Arial"/>
          <w:b/>
          <w:bCs/>
          <w:kern w:val="2"/>
          <w:lang w:val="en-ZA"/>
          <w14:ligatures w14:val="standardContextual"/>
        </w:rPr>
        <w:t>Local Markets:</w:t>
      </w:r>
      <w:r w:rsidRPr="009C4C7C">
        <w:rPr>
          <w:rFonts w:ascii="Aptos style" w:eastAsia="Calibri" w:hAnsi="Aptos style" w:cs="Arial"/>
          <w:kern w:val="2"/>
          <w:lang w:val="en-ZA"/>
          <w14:ligatures w14:val="standardContextual"/>
        </w:rPr>
        <w:t xml:space="preserve"> Provide immediate access to nearby consumers, reducing transport costs and allowing farmers to respond quickly to demand. Local markets include supermarkets, butcheries, fresh produce markets, and direct farm sales. Local markets also support community engagement and foster brand recognition. </w:t>
      </w:r>
    </w:p>
    <w:p w14:paraId="29D5B169" w14:textId="77777777" w:rsidR="009C4C7C" w:rsidRPr="009C4C7C" w:rsidRDefault="009C4C7C" w:rsidP="009C4C7C">
      <w:pPr>
        <w:numPr>
          <w:ilvl w:val="0"/>
          <w:numId w:val="39"/>
        </w:numPr>
        <w:spacing w:after="160" w:line="360" w:lineRule="auto"/>
        <w:rPr>
          <w:rFonts w:ascii="Aptos style" w:eastAsia="Calibri" w:hAnsi="Aptos style" w:cs="Arial"/>
          <w:kern w:val="2"/>
          <w:lang w:val="en-ZA"/>
          <w14:ligatures w14:val="standardContextual"/>
        </w:rPr>
      </w:pPr>
      <w:r w:rsidRPr="009C4C7C">
        <w:rPr>
          <w:rFonts w:ascii="Aptos style" w:eastAsia="Calibri" w:hAnsi="Aptos style" w:cs="Arial"/>
          <w:b/>
          <w:bCs/>
          <w:kern w:val="2"/>
          <w:lang w:val="en-ZA"/>
          <w14:ligatures w14:val="standardContextual"/>
        </w:rPr>
        <w:t>Export Markets:</w:t>
      </w:r>
      <w:r w:rsidRPr="009C4C7C">
        <w:rPr>
          <w:rFonts w:ascii="Aptos style" w:eastAsia="Calibri" w:hAnsi="Aptos style" w:cs="Arial"/>
          <w:kern w:val="2"/>
          <w:lang w:val="en-ZA"/>
          <w14:ligatures w14:val="standardContextual"/>
        </w:rPr>
        <w:t xml:space="preserve"> Offer opportunities for higher returns, particularly for products in demand internationally, such as beef, wool, citrus, or specialty grains. Exporting requires compliance with quality standards, certifications, and biosecurity regulations. Strong export markets diversify income sources, reduce dependency on local demand fluctuations, and can help stabilize farm revenue over time.</w:t>
      </w:r>
    </w:p>
    <w:p w14:paraId="0603DA25" w14:textId="77777777" w:rsidR="009C4C7C" w:rsidRPr="009C4C7C" w:rsidRDefault="009C4C7C" w:rsidP="009C4C7C">
      <w:pPr>
        <w:spacing w:after="160" w:line="259" w:lineRule="auto"/>
        <w:rPr>
          <w:rFonts w:ascii="Aptos style" w:eastAsia="Calibri" w:hAnsi="Aptos style" w:cs="Arial"/>
          <w:kern w:val="2"/>
          <w:lang w:val="en-ZA"/>
          <w14:ligatures w14:val="standardContextual"/>
        </w:rPr>
      </w:pPr>
      <w:r w:rsidRPr="009C4C7C">
        <w:rPr>
          <w:rFonts w:ascii="Aptos style" w:eastAsia="Calibri" w:hAnsi="Aptos style" w:cs="Arial"/>
          <w:kern w:val="2"/>
          <w:lang w:val="en-ZA"/>
          <w14:ligatures w14:val="standardContextual"/>
        </w:rPr>
        <w:br w:type="page"/>
      </w:r>
    </w:p>
    <w:p w14:paraId="7D7BA77E" w14:textId="2D6ADC02" w:rsidR="00207CAE" w:rsidRPr="00BE0808" w:rsidRDefault="00207CAE" w:rsidP="009C4C7C">
      <w:pPr>
        <w:spacing w:after="160" w:line="360" w:lineRule="auto"/>
        <w:rPr>
          <w:rFonts w:ascii="Aptos style" w:hAnsi="Aptos style" w:cs="Arial"/>
        </w:rPr>
      </w:pPr>
    </w:p>
    <w:sectPr w:rsidR="00207CAE" w:rsidRPr="00BE0808" w:rsidSect="00F74F59">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15ABDF" w14:textId="77777777" w:rsidR="00897472" w:rsidRDefault="00897472" w:rsidP="00447F5D">
      <w:r>
        <w:separator/>
      </w:r>
    </w:p>
  </w:endnote>
  <w:endnote w:type="continuationSeparator" w:id="0">
    <w:p w14:paraId="51924E9F" w14:textId="77777777" w:rsidR="00897472" w:rsidRDefault="00897472" w:rsidP="00447F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style">
    <w:altName w:val="Cambria"/>
    <w:panose1 w:val="00000000000000000000"/>
    <w:charset w:val="00"/>
    <w:family w:val="roman"/>
    <w:notTrueType/>
    <w:pitch w:val="default"/>
  </w:font>
  <w:font w:name="Segoe UI Light">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sz w:val="22"/>
        <w:szCs w:val="22"/>
      </w:rPr>
      <w:id w:val="-1242167602"/>
      <w:docPartObj>
        <w:docPartGallery w:val="Page Numbers (Bottom of Page)"/>
        <w:docPartUnique/>
      </w:docPartObj>
    </w:sdtPr>
    <w:sdtEndPr/>
    <w:sdtContent>
      <w:sdt>
        <w:sdtPr>
          <w:rPr>
            <w:rFonts w:ascii="Arial" w:hAnsi="Arial" w:cs="Arial"/>
            <w:sz w:val="22"/>
            <w:szCs w:val="22"/>
          </w:rPr>
          <w:id w:val="1728636285"/>
          <w:docPartObj>
            <w:docPartGallery w:val="Page Numbers (Top of Page)"/>
            <w:docPartUnique/>
          </w:docPartObj>
        </w:sdtPr>
        <w:sdtEndPr/>
        <w:sdtContent>
          <w:p w14:paraId="121490E2" w14:textId="7B07E3F3" w:rsidR="00204B14" w:rsidRPr="00204B14" w:rsidRDefault="00204B14">
            <w:pPr>
              <w:pStyle w:val="Footer"/>
              <w:jc w:val="center"/>
              <w:rPr>
                <w:rFonts w:ascii="Arial" w:hAnsi="Arial" w:cs="Arial"/>
                <w:sz w:val="22"/>
                <w:szCs w:val="22"/>
              </w:rPr>
            </w:pPr>
            <w:r w:rsidRPr="00204B14">
              <w:rPr>
                <w:rFonts w:ascii="Arial" w:hAnsi="Arial" w:cs="Arial"/>
                <w:sz w:val="22"/>
                <w:szCs w:val="22"/>
              </w:rPr>
              <w:t xml:space="preserve">Page </w:t>
            </w:r>
            <w:r w:rsidRPr="00204B14">
              <w:rPr>
                <w:rFonts w:ascii="Arial" w:hAnsi="Arial" w:cs="Arial"/>
                <w:b/>
                <w:bCs/>
                <w:sz w:val="22"/>
                <w:szCs w:val="22"/>
              </w:rPr>
              <w:fldChar w:fldCharType="begin"/>
            </w:r>
            <w:r w:rsidRPr="00204B14">
              <w:rPr>
                <w:rFonts w:ascii="Arial" w:hAnsi="Arial" w:cs="Arial"/>
                <w:b/>
                <w:bCs/>
                <w:sz w:val="22"/>
                <w:szCs w:val="22"/>
              </w:rPr>
              <w:instrText xml:space="preserve"> PAGE </w:instrText>
            </w:r>
            <w:r w:rsidRPr="00204B14">
              <w:rPr>
                <w:rFonts w:ascii="Arial" w:hAnsi="Arial" w:cs="Arial"/>
                <w:b/>
                <w:bCs/>
                <w:sz w:val="22"/>
                <w:szCs w:val="22"/>
              </w:rPr>
              <w:fldChar w:fldCharType="separate"/>
            </w:r>
            <w:r w:rsidRPr="00204B14">
              <w:rPr>
                <w:rFonts w:ascii="Arial" w:hAnsi="Arial" w:cs="Arial"/>
                <w:b/>
                <w:bCs/>
                <w:noProof/>
                <w:sz w:val="22"/>
                <w:szCs w:val="22"/>
              </w:rPr>
              <w:t>2</w:t>
            </w:r>
            <w:r w:rsidRPr="00204B14">
              <w:rPr>
                <w:rFonts w:ascii="Arial" w:hAnsi="Arial" w:cs="Arial"/>
                <w:b/>
                <w:bCs/>
                <w:sz w:val="22"/>
                <w:szCs w:val="22"/>
              </w:rPr>
              <w:fldChar w:fldCharType="end"/>
            </w:r>
            <w:r w:rsidRPr="00204B14">
              <w:rPr>
                <w:rFonts w:ascii="Arial" w:hAnsi="Arial" w:cs="Arial"/>
                <w:sz w:val="22"/>
                <w:szCs w:val="22"/>
              </w:rPr>
              <w:t xml:space="preserve"> of </w:t>
            </w:r>
            <w:r w:rsidRPr="00204B14">
              <w:rPr>
                <w:rFonts w:ascii="Arial" w:hAnsi="Arial" w:cs="Arial"/>
                <w:b/>
                <w:bCs/>
                <w:sz w:val="22"/>
                <w:szCs w:val="22"/>
              </w:rPr>
              <w:fldChar w:fldCharType="begin"/>
            </w:r>
            <w:r w:rsidRPr="00204B14">
              <w:rPr>
                <w:rFonts w:ascii="Arial" w:hAnsi="Arial" w:cs="Arial"/>
                <w:b/>
                <w:bCs/>
                <w:sz w:val="22"/>
                <w:szCs w:val="22"/>
              </w:rPr>
              <w:instrText xml:space="preserve"> NUMPAGES  </w:instrText>
            </w:r>
            <w:r w:rsidRPr="00204B14">
              <w:rPr>
                <w:rFonts w:ascii="Arial" w:hAnsi="Arial" w:cs="Arial"/>
                <w:b/>
                <w:bCs/>
                <w:sz w:val="22"/>
                <w:szCs w:val="22"/>
              </w:rPr>
              <w:fldChar w:fldCharType="separate"/>
            </w:r>
            <w:r w:rsidRPr="00204B14">
              <w:rPr>
                <w:rFonts w:ascii="Arial" w:hAnsi="Arial" w:cs="Arial"/>
                <w:b/>
                <w:bCs/>
                <w:noProof/>
                <w:sz w:val="22"/>
                <w:szCs w:val="22"/>
              </w:rPr>
              <w:t>2</w:t>
            </w:r>
            <w:r w:rsidRPr="00204B14">
              <w:rPr>
                <w:rFonts w:ascii="Arial" w:hAnsi="Arial" w:cs="Arial"/>
                <w:b/>
                <w:bCs/>
                <w:sz w:val="22"/>
                <w:szCs w:val="22"/>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C6DF55" w14:textId="77777777" w:rsidR="00897472" w:rsidRDefault="00897472" w:rsidP="00447F5D">
      <w:r>
        <w:separator/>
      </w:r>
    </w:p>
  </w:footnote>
  <w:footnote w:type="continuationSeparator" w:id="0">
    <w:p w14:paraId="4C22F8AB" w14:textId="77777777" w:rsidR="00897472" w:rsidRDefault="00897472" w:rsidP="00447F5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901A04"/>
    <w:multiLevelType w:val="multilevel"/>
    <w:tmpl w:val="6AE42E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9102A1"/>
    <w:multiLevelType w:val="hybridMultilevel"/>
    <w:tmpl w:val="F6A8323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 w15:restartNumberingAfterBreak="0">
    <w:nsid w:val="0A9477AB"/>
    <w:multiLevelType w:val="hybridMultilevel"/>
    <w:tmpl w:val="3C3049F2"/>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 w15:restartNumberingAfterBreak="0">
    <w:nsid w:val="0BC538DE"/>
    <w:multiLevelType w:val="multilevel"/>
    <w:tmpl w:val="B0E008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F340339"/>
    <w:multiLevelType w:val="hybridMultilevel"/>
    <w:tmpl w:val="9B34AAA4"/>
    <w:lvl w:ilvl="0" w:tplc="1C090009">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 w15:restartNumberingAfterBreak="0">
    <w:nsid w:val="11D71E7B"/>
    <w:multiLevelType w:val="multilevel"/>
    <w:tmpl w:val="3BD0EE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8AC4437"/>
    <w:multiLevelType w:val="multilevel"/>
    <w:tmpl w:val="6FBCFF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9C55418"/>
    <w:multiLevelType w:val="multilevel"/>
    <w:tmpl w:val="BBD09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371673F"/>
    <w:multiLevelType w:val="hybridMultilevel"/>
    <w:tmpl w:val="2E606756"/>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9" w15:restartNumberingAfterBreak="0">
    <w:nsid w:val="289B054F"/>
    <w:multiLevelType w:val="hybridMultilevel"/>
    <w:tmpl w:val="93BAD5F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0" w15:restartNumberingAfterBreak="0">
    <w:nsid w:val="28FA3C1C"/>
    <w:multiLevelType w:val="multilevel"/>
    <w:tmpl w:val="7F4642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90A12AD"/>
    <w:multiLevelType w:val="hybridMultilevel"/>
    <w:tmpl w:val="260AAC6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2" w15:restartNumberingAfterBreak="0">
    <w:nsid w:val="2A511780"/>
    <w:multiLevelType w:val="multilevel"/>
    <w:tmpl w:val="71EC0E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D846145"/>
    <w:multiLevelType w:val="multilevel"/>
    <w:tmpl w:val="AECAEF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FD712F9"/>
    <w:multiLevelType w:val="multilevel"/>
    <w:tmpl w:val="1396D9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0237D1E"/>
    <w:multiLevelType w:val="multilevel"/>
    <w:tmpl w:val="84729C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6F63509"/>
    <w:multiLevelType w:val="hybridMultilevel"/>
    <w:tmpl w:val="C2C207F4"/>
    <w:lvl w:ilvl="0" w:tplc="1C090009">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7" w15:restartNumberingAfterBreak="0">
    <w:nsid w:val="37DC3AAE"/>
    <w:multiLevelType w:val="hybridMultilevel"/>
    <w:tmpl w:val="F030E124"/>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8" w15:restartNumberingAfterBreak="0">
    <w:nsid w:val="3B1E330A"/>
    <w:multiLevelType w:val="multilevel"/>
    <w:tmpl w:val="ABC8A7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D885447"/>
    <w:multiLevelType w:val="multilevel"/>
    <w:tmpl w:val="0172AC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16C7F9A"/>
    <w:multiLevelType w:val="hybridMultilevel"/>
    <w:tmpl w:val="2EF0299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1" w15:restartNumberingAfterBreak="0">
    <w:nsid w:val="42F903AC"/>
    <w:multiLevelType w:val="hybridMultilevel"/>
    <w:tmpl w:val="0682054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2" w15:restartNumberingAfterBreak="0">
    <w:nsid w:val="479B3B37"/>
    <w:multiLevelType w:val="multilevel"/>
    <w:tmpl w:val="DB501E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B5C3F6B"/>
    <w:multiLevelType w:val="hybridMultilevel"/>
    <w:tmpl w:val="5D1A48F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4" w15:restartNumberingAfterBreak="0">
    <w:nsid w:val="4DFE3CE8"/>
    <w:multiLevelType w:val="hybridMultilevel"/>
    <w:tmpl w:val="98A0CD22"/>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5" w15:restartNumberingAfterBreak="0">
    <w:nsid w:val="557A5E69"/>
    <w:multiLevelType w:val="hybridMultilevel"/>
    <w:tmpl w:val="7A184796"/>
    <w:lvl w:ilvl="0" w:tplc="1C090009">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6" w15:restartNumberingAfterBreak="0">
    <w:nsid w:val="55DF19D1"/>
    <w:multiLevelType w:val="multilevel"/>
    <w:tmpl w:val="59A0E1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9A00D1F"/>
    <w:multiLevelType w:val="hybridMultilevel"/>
    <w:tmpl w:val="0E10D79E"/>
    <w:lvl w:ilvl="0" w:tplc="1C090009">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8" w15:restartNumberingAfterBreak="0">
    <w:nsid w:val="59C06A51"/>
    <w:multiLevelType w:val="hybridMultilevel"/>
    <w:tmpl w:val="059ECF2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9" w15:restartNumberingAfterBreak="0">
    <w:nsid w:val="5A0B2EFD"/>
    <w:multiLevelType w:val="multilevel"/>
    <w:tmpl w:val="C60090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A967EF4"/>
    <w:multiLevelType w:val="multilevel"/>
    <w:tmpl w:val="76D8C3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B7E3E00"/>
    <w:multiLevelType w:val="hybridMultilevel"/>
    <w:tmpl w:val="6D66467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2" w15:restartNumberingAfterBreak="0">
    <w:nsid w:val="5C9628E3"/>
    <w:multiLevelType w:val="multilevel"/>
    <w:tmpl w:val="A13264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2A0511F"/>
    <w:multiLevelType w:val="hybridMultilevel"/>
    <w:tmpl w:val="9E7EF5AE"/>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4" w15:restartNumberingAfterBreak="0">
    <w:nsid w:val="62DC4ED1"/>
    <w:multiLevelType w:val="multilevel"/>
    <w:tmpl w:val="E7AEA8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75B4C12"/>
    <w:multiLevelType w:val="hybridMultilevel"/>
    <w:tmpl w:val="397A78BC"/>
    <w:lvl w:ilvl="0" w:tplc="1C090009">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6" w15:restartNumberingAfterBreak="0">
    <w:nsid w:val="77B94332"/>
    <w:multiLevelType w:val="hybridMultilevel"/>
    <w:tmpl w:val="1D12917E"/>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7" w15:restartNumberingAfterBreak="0">
    <w:nsid w:val="789D0410"/>
    <w:multiLevelType w:val="hybridMultilevel"/>
    <w:tmpl w:val="1A0EFADE"/>
    <w:lvl w:ilvl="0" w:tplc="1C090009">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8" w15:restartNumberingAfterBreak="0">
    <w:nsid w:val="7E6E1AE0"/>
    <w:multiLevelType w:val="multilevel"/>
    <w:tmpl w:val="6E288D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1"/>
  </w:num>
  <w:num w:numId="2">
    <w:abstractNumId w:val="9"/>
  </w:num>
  <w:num w:numId="3">
    <w:abstractNumId w:val="23"/>
  </w:num>
  <w:num w:numId="4">
    <w:abstractNumId w:val="28"/>
  </w:num>
  <w:num w:numId="5">
    <w:abstractNumId w:val="1"/>
  </w:num>
  <w:num w:numId="6">
    <w:abstractNumId w:val="20"/>
  </w:num>
  <w:num w:numId="7">
    <w:abstractNumId w:val="11"/>
  </w:num>
  <w:num w:numId="8">
    <w:abstractNumId w:val="31"/>
  </w:num>
  <w:num w:numId="9">
    <w:abstractNumId w:val="4"/>
  </w:num>
  <w:num w:numId="10">
    <w:abstractNumId w:val="36"/>
  </w:num>
  <w:num w:numId="11">
    <w:abstractNumId w:val="25"/>
  </w:num>
  <w:num w:numId="12">
    <w:abstractNumId w:val="2"/>
  </w:num>
  <w:num w:numId="13">
    <w:abstractNumId w:val="37"/>
  </w:num>
  <w:num w:numId="14">
    <w:abstractNumId w:val="8"/>
  </w:num>
  <w:num w:numId="15">
    <w:abstractNumId w:val="27"/>
  </w:num>
  <w:num w:numId="16">
    <w:abstractNumId w:val="24"/>
  </w:num>
  <w:num w:numId="17">
    <w:abstractNumId w:val="16"/>
  </w:num>
  <w:num w:numId="18">
    <w:abstractNumId w:val="33"/>
  </w:num>
  <w:num w:numId="19">
    <w:abstractNumId w:val="35"/>
  </w:num>
  <w:num w:numId="20">
    <w:abstractNumId w:val="17"/>
  </w:num>
  <w:num w:numId="21">
    <w:abstractNumId w:val="34"/>
  </w:num>
  <w:num w:numId="22">
    <w:abstractNumId w:val="7"/>
  </w:num>
  <w:num w:numId="23">
    <w:abstractNumId w:val="15"/>
  </w:num>
  <w:num w:numId="24">
    <w:abstractNumId w:val="38"/>
  </w:num>
  <w:num w:numId="25">
    <w:abstractNumId w:val="26"/>
  </w:num>
  <w:num w:numId="26">
    <w:abstractNumId w:val="12"/>
  </w:num>
  <w:num w:numId="27">
    <w:abstractNumId w:val="30"/>
  </w:num>
  <w:num w:numId="28">
    <w:abstractNumId w:val="18"/>
  </w:num>
  <w:num w:numId="29">
    <w:abstractNumId w:val="29"/>
  </w:num>
  <w:num w:numId="30">
    <w:abstractNumId w:val="3"/>
  </w:num>
  <w:num w:numId="31">
    <w:abstractNumId w:val="32"/>
  </w:num>
  <w:num w:numId="32">
    <w:abstractNumId w:val="6"/>
  </w:num>
  <w:num w:numId="33">
    <w:abstractNumId w:val="19"/>
  </w:num>
  <w:num w:numId="34">
    <w:abstractNumId w:val="10"/>
  </w:num>
  <w:num w:numId="35">
    <w:abstractNumId w:val="0"/>
  </w:num>
  <w:num w:numId="36">
    <w:abstractNumId w:val="22"/>
  </w:num>
  <w:num w:numId="37">
    <w:abstractNumId w:val="14"/>
  </w:num>
  <w:num w:numId="38">
    <w:abstractNumId w:val="5"/>
  </w:num>
  <w:num w:numId="39">
    <w:abstractNumId w:val="1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0BF3"/>
    <w:rsid w:val="00010BF3"/>
    <w:rsid w:val="000151C0"/>
    <w:rsid w:val="00023A9E"/>
    <w:rsid w:val="00081704"/>
    <w:rsid w:val="000862CE"/>
    <w:rsid w:val="000A762F"/>
    <w:rsid w:val="000B17A7"/>
    <w:rsid w:val="000C1E26"/>
    <w:rsid w:val="000C3292"/>
    <w:rsid w:val="000F2A79"/>
    <w:rsid w:val="00101D41"/>
    <w:rsid w:val="00127256"/>
    <w:rsid w:val="0013245D"/>
    <w:rsid w:val="001330CA"/>
    <w:rsid w:val="00134A8E"/>
    <w:rsid w:val="00146FF4"/>
    <w:rsid w:val="00162FD9"/>
    <w:rsid w:val="00163888"/>
    <w:rsid w:val="001900A1"/>
    <w:rsid w:val="0019283D"/>
    <w:rsid w:val="00196E67"/>
    <w:rsid w:val="001A25C2"/>
    <w:rsid w:val="001B67C2"/>
    <w:rsid w:val="001F728C"/>
    <w:rsid w:val="001F78A0"/>
    <w:rsid w:val="00204B14"/>
    <w:rsid w:val="00207CAE"/>
    <w:rsid w:val="00216D54"/>
    <w:rsid w:val="00237894"/>
    <w:rsid w:val="0024128D"/>
    <w:rsid w:val="00275B16"/>
    <w:rsid w:val="002773C7"/>
    <w:rsid w:val="002A1768"/>
    <w:rsid w:val="002A323B"/>
    <w:rsid w:val="002C0FF1"/>
    <w:rsid w:val="002C3EA6"/>
    <w:rsid w:val="002F7A0A"/>
    <w:rsid w:val="00315F29"/>
    <w:rsid w:val="00331314"/>
    <w:rsid w:val="003328B2"/>
    <w:rsid w:val="00337B7E"/>
    <w:rsid w:val="00337D50"/>
    <w:rsid w:val="003539A5"/>
    <w:rsid w:val="003C7035"/>
    <w:rsid w:val="003C73DC"/>
    <w:rsid w:val="003F2013"/>
    <w:rsid w:val="0041650D"/>
    <w:rsid w:val="00447F5D"/>
    <w:rsid w:val="00476365"/>
    <w:rsid w:val="00483391"/>
    <w:rsid w:val="00485104"/>
    <w:rsid w:val="004B2738"/>
    <w:rsid w:val="004B4B82"/>
    <w:rsid w:val="004E5E32"/>
    <w:rsid w:val="00501A09"/>
    <w:rsid w:val="00501E5F"/>
    <w:rsid w:val="005842D5"/>
    <w:rsid w:val="00591C36"/>
    <w:rsid w:val="005D5504"/>
    <w:rsid w:val="005F5EC4"/>
    <w:rsid w:val="005F6233"/>
    <w:rsid w:val="0063086F"/>
    <w:rsid w:val="00671615"/>
    <w:rsid w:val="0067797D"/>
    <w:rsid w:val="00681314"/>
    <w:rsid w:val="00684044"/>
    <w:rsid w:val="0068605D"/>
    <w:rsid w:val="00690AB5"/>
    <w:rsid w:val="006A67C9"/>
    <w:rsid w:val="006C0691"/>
    <w:rsid w:val="006D7F40"/>
    <w:rsid w:val="006E3BFA"/>
    <w:rsid w:val="006F402B"/>
    <w:rsid w:val="00700D79"/>
    <w:rsid w:val="00704423"/>
    <w:rsid w:val="007062AA"/>
    <w:rsid w:val="00716B96"/>
    <w:rsid w:val="0071717A"/>
    <w:rsid w:val="00720EBA"/>
    <w:rsid w:val="00780B37"/>
    <w:rsid w:val="00782C58"/>
    <w:rsid w:val="00794226"/>
    <w:rsid w:val="007B75EE"/>
    <w:rsid w:val="007D1426"/>
    <w:rsid w:val="008006A3"/>
    <w:rsid w:val="00802762"/>
    <w:rsid w:val="00806031"/>
    <w:rsid w:val="008346B8"/>
    <w:rsid w:val="00845EDD"/>
    <w:rsid w:val="008712BA"/>
    <w:rsid w:val="00882096"/>
    <w:rsid w:val="00897472"/>
    <w:rsid w:val="008A2CD4"/>
    <w:rsid w:val="008A5BCB"/>
    <w:rsid w:val="008A718F"/>
    <w:rsid w:val="008C0D42"/>
    <w:rsid w:val="008E214E"/>
    <w:rsid w:val="008E72CE"/>
    <w:rsid w:val="00900630"/>
    <w:rsid w:val="00905865"/>
    <w:rsid w:val="0090780D"/>
    <w:rsid w:val="00931689"/>
    <w:rsid w:val="009338D5"/>
    <w:rsid w:val="00946CD4"/>
    <w:rsid w:val="00947DBE"/>
    <w:rsid w:val="0095066D"/>
    <w:rsid w:val="00963872"/>
    <w:rsid w:val="00965621"/>
    <w:rsid w:val="00971252"/>
    <w:rsid w:val="009815EE"/>
    <w:rsid w:val="00994C19"/>
    <w:rsid w:val="00995604"/>
    <w:rsid w:val="009B42A5"/>
    <w:rsid w:val="009C4C7C"/>
    <w:rsid w:val="009D5CB8"/>
    <w:rsid w:val="009F0EE3"/>
    <w:rsid w:val="00A2055B"/>
    <w:rsid w:val="00A20D03"/>
    <w:rsid w:val="00A402DF"/>
    <w:rsid w:val="00A50BCC"/>
    <w:rsid w:val="00AA18BF"/>
    <w:rsid w:val="00AB03C2"/>
    <w:rsid w:val="00B0590B"/>
    <w:rsid w:val="00B063C1"/>
    <w:rsid w:val="00B369A1"/>
    <w:rsid w:val="00B41F9E"/>
    <w:rsid w:val="00B449E1"/>
    <w:rsid w:val="00B5622A"/>
    <w:rsid w:val="00B70AF8"/>
    <w:rsid w:val="00B72C69"/>
    <w:rsid w:val="00BB1E76"/>
    <w:rsid w:val="00BC3713"/>
    <w:rsid w:val="00BD6073"/>
    <w:rsid w:val="00BE0800"/>
    <w:rsid w:val="00BE0808"/>
    <w:rsid w:val="00C155EB"/>
    <w:rsid w:val="00C16ACC"/>
    <w:rsid w:val="00C334FB"/>
    <w:rsid w:val="00C4388B"/>
    <w:rsid w:val="00C65684"/>
    <w:rsid w:val="00C67157"/>
    <w:rsid w:val="00CA03C5"/>
    <w:rsid w:val="00CB0C16"/>
    <w:rsid w:val="00CC02D7"/>
    <w:rsid w:val="00CC26FC"/>
    <w:rsid w:val="00D04771"/>
    <w:rsid w:val="00D627A6"/>
    <w:rsid w:val="00D8410D"/>
    <w:rsid w:val="00D95044"/>
    <w:rsid w:val="00DA334F"/>
    <w:rsid w:val="00DE45EA"/>
    <w:rsid w:val="00E37D8D"/>
    <w:rsid w:val="00E418C7"/>
    <w:rsid w:val="00E60DF4"/>
    <w:rsid w:val="00E720F3"/>
    <w:rsid w:val="00E90CDF"/>
    <w:rsid w:val="00EA195B"/>
    <w:rsid w:val="00EA31B2"/>
    <w:rsid w:val="00EC3BAC"/>
    <w:rsid w:val="00EF12B3"/>
    <w:rsid w:val="00F201E0"/>
    <w:rsid w:val="00F27346"/>
    <w:rsid w:val="00F52450"/>
    <w:rsid w:val="00F6159B"/>
    <w:rsid w:val="00F71F3D"/>
    <w:rsid w:val="00F74F59"/>
    <w:rsid w:val="00F960C4"/>
    <w:rsid w:val="00FA2E36"/>
    <w:rsid w:val="00FA57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80D864"/>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101D41"/>
    <w:pPr>
      <w:spacing w:after="0" w:line="240" w:lineRule="auto"/>
    </w:pPr>
    <w:rPr>
      <w:rFonts w:ascii="Times New Roman" w:hAnsi="Times New Roman" w:cs="Times New Roman"/>
      <w:sz w:val="24"/>
      <w:szCs w:val="24"/>
    </w:rPr>
  </w:style>
  <w:style w:type="paragraph" w:styleId="Heading1">
    <w:name w:val="heading 1"/>
    <w:basedOn w:val="Normal"/>
    <w:link w:val="Heading1Char"/>
    <w:uiPriority w:val="9"/>
    <w:qFormat/>
    <w:rsid w:val="0068605D"/>
    <w:pPr>
      <w:spacing w:before="100" w:beforeAutospacing="1" w:after="100" w:afterAutospacing="1"/>
      <w:outlineLvl w:val="0"/>
    </w:pPr>
    <w:rPr>
      <w:b/>
      <w:bCs/>
      <w:kern w:val="36"/>
      <w:sz w:val="48"/>
      <w:szCs w:val="48"/>
    </w:rPr>
  </w:style>
  <w:style w:type="paragraph" w:styleId="Heading2">
    <w:name w:val="heading 2"/>
    <w:basedOn w:val="Normal"/>
    <w:link w:val="Heading2Char"/>
    <w:uiPriority w:val="9"/>
    <w:qFormat/>
    <w:rsid w:val="00FA571F"/>
    <w:pPr>
      <w:spacing w:before="100" w:beforeAutospacing="1" w:after="100" w:afterAutospacing="1"/>
      <w:outlineLvl w:val="1"/>
    </w:pPr>
    <w:rPr>
      <w:b/>
      <w:bCs/>
      <w:sz w:val="36"/>
      <w:szCs w:val="36"/>
    </w:rPr>
  </w:style>
  <w:style w:type="paragraph" w:styleId="Heading3">
    <w:name w:val="heading 3"/>
    <w:basedOn w:val="Normal"/>
    <w:link w:val="Heading3Char"/>
    <w:uiPriority w:val="9"/>
    <w:qFormat/>
    <w:rsid w:val="00FA571F"/>
    <w:pPr>
      <w:spacing w:before="100" w:beforeAutospacing="1" w:after="100" w:afterAutospacing="1"/>
      <w:outlineLvl w:val="2"/>
    </w:pPr>
    <w:rPr>
      <w:b/>
      <w:bCs/>
      <w:sz w:val="27"/>
      <w:szCs w:val="27"/>
    </w:rPr>
  </w:style>
  <w:style w:type="paragraph" w:styleId="Heading4">
    <w:name w:val="heading 4"/>
    <w:basedOn w:val="Normal"/>
    <w:next w:val="Normal"/>
    <w:link w:val="Heading4Char"/>
    <w:uiPriority w:val="9"/>
    <w:unhideWhenUsed/>
    <w:qFormat/>
    <w:rsid w:val="008E214E"/>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773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47F5D"/>
    <w:pPr>
      <w:tabs>
        <w:tab w:val="center" w:pos="4680"/>
        <w:tab w:val="right" w:pos="9360"/>
      </w:tabs>
    </w:pPr>
  </w:style>
  <w:style w:type="character" w:customStyle="1" w:styleId="HeaderChar">
    <w:name w:val="Header Char"/>
    <w:basedOn w:val="DefaultParagraphFont"/>
    <w:link w:val="Header"/>
    <w:uiPriority w:val="99"/>
    <w:rsid w:val="00447F5D"/>
  </w:style>
  <w:style w:type="paragraph" w:styleId="Footer">
    <w:name w:val="footer"/>
    <w:basedOn w:val="Normal"/>
    <w:link w:val="FooterChar"/>
    <w:uiPriority w:val="99"/>
    <w:unhideWhenUsed/>
    <w:rsid w:val="00447F5D"/>
    <w:pPr>
      <w:tabs>
        <w:tab w:val="center" w:pos="4680"/>
        <w:tab w:val="right" w:pos="9360"/>
      </w:tabs>
    </w:pPr>
  </w:style>
  <w:style w:type="character" w:customStyle="1" w:styleId="FooterChar">
    <w:name w:val="Footer Char"/>
    <w:basedOn w:val="DefaultParagraphFont"/>
    <w:link w:val="Footer"/>
    <w:uiPriority w:val="99"/>
    <w:rsid w:val="00447F5D"/>
  </w:style>
  <w:style w:type="paragraph" w:styleId="ListParagraph">
    <w:name w:val="List Paragraph"/>
    <w:basedOn w:val="Normal"/>
    <w:uiPriority w:val="34"/>
    <w:qFormat/>
    <w:rsid w:val="00476365"/>
    <w:pPr>
      <w:ind w:left="720"/>
      <w:contextualSpacing/>
    </w:pPr>
  </w:style>
  <w:style w:type="paragraph" w:customStyle="1" w:styleId="Default">
    <w:name w:val="Default"/>
    <w:rsid w:val="001900A1"/>
    <w:pPr>
      <w:autoSpaceDE w:val="0"/>
      <w:autoSpaceDN w:val="0"/>
      <w:adjustRightInd w:val="0"/>
      <w:spacing w:after="0" w:line="240" w:lineRule="auto"/>
    </w:pPr>
    <w:rPr>
      <w:rFonts w:ascii="Arial" w:hAnsi="Arial" w:cs="Arial"/>
      <w:color w:val="000000"/>
      <w:sz w:val="24"/>
      <w:szCs w:val="24"/>
      <w:lang w:val="en-ZA"/>
    </w:rPr>
  </w:style>
  <w:style w:type="paragraph" w:styleId="NormalWeb">
    <w:name w:val="Normal (Web)"/>
    <w:basedOn w:val="Normal"/>
    <w:uiPriority w:val="99"/>
    <w:unhideWhenUsed/>
    <w:rsid w:val="00780B37"/>
    <w:pPr>
      <w:spacing w:before="100" w:beforeAutospacing="1" w:after="100" w:afterAutospacing="1"/>
    </w:pPr>
  </w:style>
  <w:style w:type="character" w:customStyle="1" w:styleId="Heading1Char">
    <w:name w:val="Heading 1 Char"/>
    <w:basedOn w:val="DefaultParagraphFont"/>
    <w:link w:val="Heading1"/>
    <w:uiPriority w:val="9"/>
    <w:rsid w:val="0068605D"/>
    <w:rPr>
      <w:rFonts w:ascii="Times New Roman" w:hAnsi="Times New Roman" w:cs="Times New Roman"/>
      <w:b/>
      <w:bCs/>
      <w:kern w:val="36"/>
      <w:sz w:val="48"/>
      <w:szCs w:val="48"/>
    </w:rPr>
  </w:style>
  <w:style w:type="character" w:styleId="Hyperlink">
    <w:name w:val="Hyperlink"/>
    <w:basedOn w:val="DefaultParagraphFont"/>
    <w:uiPriority w:val="99"/>
    <w:unhideWhenUsed/>
    <w:rsid w:val="0068605D"/>
    <w:rPr>
      <w:color w:val="0000FF"/>
      <w:u w:val="single"/>
    </w:rPr>
  </w:style>
  <w:style w:type="character" w:customStyle="1" w:styleId="date-display-single">
    <w:name w:val="date-display-single"/>
    <w:basedOn w:val="DefaultParagraphFont"/>
    <w:rsid w:val="0068605D"/>
  </w:style>
  <w:style w:type="character" w:styleId="Strong">
    <w:name w:val="Strong"/>
    <w:basedOn w:val="DefaultParagraphFont"/>
    <w:uiPriority w:val="22"/>
    <w:qFormat/>
    <w:rsid w:val="0068605D"/>
    <w:rPr>
      <w:b/>
      <w:bCs/>
    </w:rPr>
  </w:style>
  <w:style w:type="character" w:styleId="Emphasis">
    <w:name w:val="Emphasis"/>
    <w:basedOn w:val="DefaultParagraphFont"/>
    <w:uiPriority w:val="20"/>
    <w:qFormat/>
    <w:rsid w:val="00946CD4"/>
    <w:rPr>
      <w:i/>
      <w:iCs/>
    </w:rPr>
  </w:style>
  <w:style w:type="character" w:customStyle="1" w:styleId="Heading2Char">
    <w:name w:val="Heading 2 Char"/>
    <w:basedOn w:val="DefaultParagraphFont"/>
    <w:link w:val="Heading2"/>
    <w:uiPriority w:val="9"/>
    <w:rsid w:val="00FA571F"/>
    <w:rPr>
      <w:rFonts w:ascii="Times New Roman" w:hAnsi="Times New Roman" w:cs="Times New Roman"/>
      <w:b/>
      <w:bCs/>
      <w:sz w:val="36"/>
      <w:szCs w:val="36"/>
    </w:rPr>
  </w:style>
  <w:style w:type="character" w:customStyle="1" w:styleId="Heading3Char">
    <w:name w:val="Heading 3 Char"/>
    <w:basedOn w:val="DefaultParagraphFont"/>
    <w:link w:val="Heading3"/>
    <w:uiPriority w:val="9"/>
    <w:rsid w:val="00FA571F"/>
    <w:rPr>
      <w:rFonts w:ascii="Times New Roman" w:hAnsi="Times New Roman" w:cs="Times New Roman"/>
      <w:b/>
      <w:bCs/>
      <w:sz w:val="27"/>
      <w:szCs w:val="27"/>
    </w:rPr>
  </w:style>
  <w:style w:type="character" w:customStyle="1" w:styleId="Heading4Char">
    <w:name w:val="Heading 4 Char"/>
    <w:basedOn w:val="DefaultParagraphFont"/>
    <w:link w:val="Heading4"/>
    <w:uiPriority w:val="9"/>
    <w:rsid w:val="008E214E"/>
    <w:rPr>
      <w:rFonts w:asciiTheme="majorHAnsi" w:eastAsiaTheme="majorEastAsia" w:hAnsiTheme="majorHAnsi" w:cstheme="majorBidi"/>
      <w:i/>
      <w:iCs/>
      <w:color w:val="2E74B5" w:themeColor="accent1" w:themeShade="BF"/>
      <w:sz w:val="24"/>
      <w:szCs w:val="24"/>
    </w:rPr>
  </w:style>
  <w:style w:type="paragraph" w:customStyle="1" w:styleId="pullquote">
    <w:name w:val="pullquote"/>
    <w:basedOn w:val="Normal"/>
    <w:rsid w:val="00B5622A"/>
    <w:pPr>
      <w:spacing w:before="100" w:beforeAutospacing="1" w:after="100" w:afterAutospacing="1"/>
    </w:pPr>
  </w:style>
  <w:style w:type="paragraph" w:customStyle="1" w:styleId="lead">
    <w:name w:val="lead"/>
    <w:basedOn w:val="Normal"/>
    <w:rsid w:val="002A1768"/>
    <w:pPr>
      <w:spacing w:before="100" w:beforeAutospacing="1" w:after="100" w:afterAutospacing="1"/>
    </w:pPr>
  </w:style>
  <w:style w:type="paragraph" w:customStyle="1" w:styleId="first-para">
    <w:name w:val="first-para"/>
    <w:basedOn w:val="Normal"/>
    <w:rsid w:val="002A1768"/>
    <w:pPr>
      <w:spacing w:before="100" w:beforeAutospacing="1" w:after="100" w:afterAutospacing="1"/>
    </w:pPr>
  </w:style>
  <w:style w:type="paragraph" w:customStyle="1" w:styleId="speakable-paragraph">
    <w:name w:val="speakable-paragraph"/>
    <w:basedOn w:val="Normal"/>
    <w:rsid w:val="00704423"/>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33496">
      <w:bodyDiv w:val="1"/>
      <w:marLeft w:val="0"/>
      <w:marRight w:val="0"/>
      <w:marTop w:val="0"/>
      <w:marBottom w:val="0"/>
      <w:divBdr>
        <w:top w:val="none" w:sz="0" w:space="0" w:color="auto"/>
        <w:left w:val="none" w:sz="0" w:space="0" w:color="auto"/>
        <w:bottom w:val="none" w:sz="0" w:space="0" w:color="auto"/>
        <w:right w:val="none" w:sz="0" w:space="0" w:color="auto"/>
      </w:divBdr>
    </w:div>
    <w:div w:id="16930211">
      <w:bodyDiv w:val="1"/>
      <w:marLeft w:val="0"/>
      <w:marRight w:val="0"/>
      <w:marTop w:val="0"/>
      <w:marBottom w:val="0"/>
      <w:divBdr>
        <w:top w:val="none" w:sz="0" w:space="0" w:color="auto"/>
        <w:left w:val="none" w:sz="0" w:space="0" w:color="auto"/>
        <w:bottom w:val="none" w:sz="0" w:space="0" w:color="auto"/>
        <w:right w:val="none" w:sz="0" w:space="0" w:color="auto"/>
      </w:divBdr>
    </w:div>
    <w:div w:id="80101966">
      <w:bodyDiv w:val="1"/>
      <w:marLeft w:val="0"/>
      <w:marRight w:val="0"/>
      <w:marTop w:val="0"/>
      <w:marBottom w:val="0"/>
      <w:divBdr>
        <w:top w:val="none" w:sz="0" w:space="0" w:color="auto"/>
        <w:left w:val="none" w:sz="0" w:space="0" w:color="auto"/>
        <w:bottom w:val="none" w:sz="0" w:space="0" w:color="auto"/>
        <w:right w:val="none" w:sz="0" w:space="0" w:color="auto"/>
      </w:divBdr>
    </w:div>
    <w:div w:id="91174049">
      <w:bodyDiv w:val="1"/>
      <w:marLeft w:val="0"/>
      <w:marRight w:val="0"/>
      <w:marTop w:val="0"/>
      <w:marBottom w:val="0"/>
      <w:divBdr>
        <w:top w:val="none" w:sz="0" w:space="0" w:color="auto"/>
        <w:left w:val="none" w:sz="0" w:space="0" w:color="auto"/>
        <w:bottom w:val="none" w:sz="0" w:space="0" w:color="auto"/>
        <w:right w:val="none" w:sz="0" w:space="0" w:color="auto"/>
      </w:divBdr>
    </w:div>
    <w:div w:id="99842532">
      <w:bodyDiv w:val="1"/>
      <w:marLeft w:val="0"/>
      <w:marRight w:val="0"/>
      <w:marTop w:val="0"/>
      <w:marBottom w:val="0"/>
      <w:divBdr>
        <w:top w:val="none" w:sz="0" w:space="0" w:color="auto"/>
        <w:left w:val="none" w:sz="0" w:space="0" w:color="auto"/>
        <w:bottom w:val="none" w:sz="0" w:space="0" w:color="auto"/>
        <w:right w:val="none" w:sz="0" w:space="0" w:color="auto"/>
      </w:divBdr>
    </w:div>
    <w:div w:id="138428385">
      <w:bodyDiv w:val="1"/>
      <w:marLeft w:val="0"/>
      <w:marRight w:val="0"/>
      <w:marTop w:val="0"/>
      <w:marBottom w:val="0"/>
      <w:divBdr>
        <w:top w:val="none" w:sz="0" w:space="0" w:color="auto"/>
        <w:left w:val="none" w:sz="0" w:space="0" w:color="auto"/>
        <w:bottom w:val="none" w:sz="0" w:space="0" w:color="auto"/>
        <w:right w:val="none" w:sz="0" w:space="0" w:color="auto"/>
      </w:divBdr>
    </w:div>
    <w:div w:id="150221444">
      <w:bodyDiv w:val="1"/>
      <w:marLeft w:val="0"/>
      <w:marRight w:val="0"/>
      <w:marTop w:val="0"/>
      <w:marBottom w:val="0"/>
      <w:divBdr>
        <w:top w:val="none" w:sz="0" w:space="0" w:color="auto"/>
        <w:left w:val="none" w:sz="0" w:space="0" w:color="auto"/>
        <w:bottom w:val="none" w:sz="0" w:space="0" w:color="auto"/>
        <w:right w:val="none" w:sz="0" w:space="0" w:color="auto"/>
      </w:divBdr>
    </w:div>
    <w:div w:id="157617590">
      <w:bodyDiv w:val="1"/>
      <w:marLeft w:val="0"/>
      <w:marRight w:val="0"/>
      <w:marTop w:val="0"/>
      <w:marBottom w:val="0"/>
      <w:divBdr>
        <w:top w:val="none" w:sz="0" w:space="0" w:color="auto"/>
        <w:left w:val="none" w:sz="0" w:space="0" w:color="auto"/>
        <w:bottom w:val="none" w:sz="0" w:space="0" w:color="auto"/>
        <w:right w:val="none" w:sz="0" w:space="0" w:color="auto"/>
      </w:divBdr>
    </w:div>
    <w:div w:id="201133105">
      <w:bodyDiv w:val="1"/>
      <w:marLeft w:val="0"/>
      <w:marRight w:val="0"/>
      <w:marTop w:val="0"/>
      <w:marBottom w:val="0"/>
      <w:divBdr>
        <w:top w:val="none" w:sz="0" w:space="0" w:color="auto"/>
        <w:left w:val="none" w:sz="0" w:space="0" w:color="auto"/>
        <w:bottom w:val="none" w:sz="0" w:space="0" w:color="auto"/>
        <w:right w:val="none" w:sz="0" w:space="0" w:color="auto"/>
      </w:divBdr>
    </w:div>
    <w:div w:id="278756777">
      <w:bodyDiv w:val="1"/>
      <w:marLeft w:val="0"/>
      <w:marRight w:val="0"/>
      <w:marTop w:val="0"/>
      <w:marBottom w:val="0"/>
      <w:divBdr>
        <w:top w:val="none" w:sz="0" w:space="0" w:color="auto"/>
        <w:left w:val="none" w:sz="0" w:space="0" w:color="auto"/>
        <w:bottom w:val="none" w:sz="0" w:space="0" w:color="auto"/>
        <w:right w:val="none" w:sz="0" w:space="0" w:color="auto"/>
      </w:divBdr>
    </w:div>
    <w:div w:id="294024946">
      <w:bodyDiv w:val="1"/>
      <w:marLeft w:val="0"/>
      <w:marRight w:val="0"/>
      <w:marTop w:val="0"/>
      <w:marBottom w:val="0"/>
      <w:divBdr>
        <w:top w:val="none" w:sz="0" w:space="0" w:color="auto"/>
        <w:left w:val="none" w:sz="0" w:space="0" w:color="auto"/>
        <w:bottom w:val="none" w:sz="0" w:space="0" w:color="auto"/>
        <w:right w:val="none" w:sz="0" w:space="0" w:color="auto"/>
      </w:divBdr>
    </w:div>
    <w:div w:id="317657855">
      <w:bodyDiv w:val="1"/>
      <w:marLeft w:val="0"/>
      <w:marRight w:val="0"/>
      <w:marTop w:val="0"/>
      <w:marBottom w:val="0"/>
      <w:divBdr>
        <w:top w:val="none" w:sz="0" w:space="0" w:color="auto"/>
        <w:left w:val="none" w:sz="0" w:space="0" w:color="auto"/>
        <w:bottom w:val="none" w:sz="0" w:space="0" w:color="auto"/>
        <w:right w:val="none" w:sz="0" w:space="0" w:color="auto"/>
      </w:divBdr>
    </w:div>
    <w:div w:id="359479509">
      <w:bodyDiv w:val="1"/>
      <w:marLeft w:val="0"/>
      <w:marRight w:val="0"/>
      <w:marTop w:val="0"/>
      <w:marBottom w:val="0"/>
      <w:divBdr>
        <w:top w:val="none" w:sz="0" w:space="0" w:color="auto"/>
        <w:left w:val="none" w:sz="0" w:space="0" w:color="auto"/>
        <w:bottom w:val="none" w:sz="0" w:space="0" w:color="auto"/>
        <w:right w:val="none" w:sz="0" w:space="0" w:color="auto"/>
      </w:divBdr>
    </w:div>
    <w:div w:id="359627608">
      <w:bodyDiv w:val="1"/>
      <w:marLeft w:val="0"/>
      <w:marRight w:val="0"/>
      <w:marTop w:val="0"/>
      <w:marBottom w:val="0"/>
      <w:divBdr>
        <w:top w:val="none" w:sz="0" w:space="0" w:color="auto"/>
        <w:left w:val="none" w:sz="0" w:space="0" w:color="auto"/>
        <w:bottom w:val="none" w:sz="0" w:space="0" w:color="auto"/>
        <w:right w:val="none" w:sz="0" w:space="0" w:color="auto"/>
      </w:divBdr>
    </w:div>
    <w:div w:id="376396232">
      <w:bodyDiv w:val="1"/>
      <w:marLeft w:val="0"/>
      <w:marRight w:val="0"/>
      <w:marTop w:val="0"/>
      <w:marBottom w:val="0"/>
      <w:divBdr>
        <w:top w:val="none" w:sz="0" w:space="0" w:color="auto"/>
        <w:left w:val="none" w:sz="0" w:space="0" w:color="auto"/>
        <w:bottom w:val="none" w:sz="0" w:space="0" w:color="auto"/>
        <w:right w:val="none" w:sz="0" w:space="0" w:color="auto"/>
      </w:divBdr>
    </w:div>
    <w:div w:id="556742649">
      <w:bodyDiv w:val="1"/>
      <w:marLeft w:val="0"/>
      <w:marRight w:val="0"/>
      <w:marTop w:val="0"/>
      <w:marBottom w:val="0"/>
      <w:divBdr>
        <w:top w:val="none" w:sz="0" w:space="0" w:color="auto"/>
        <w:left w:val="none" w:sz="0" w:space="0" w:color="auto"/>
        <w:bottom w:val="none" w:sz="0" w:space="0" w:color="auto"/>
        <w:right w:val="none" w:sz="0" w:space="0" w:color="auto"/>
      </w:divBdr>
    </w:div>
    <w:div w:id="574825555">
      <w:bodyDiv w:val="1"/>
      <w:marLeft w:val="0"/>
      <w:marRight w:val="0"/>
      <w:marTop w:val="0"/>
      <w:marBottom w:val="0"/>
      <w:divBdr>
        <w:top w:val="none" w:sz="0" w:space="0" w:color="auto"/>
        <w:left w:val="none" w:sz="0" w:space="0" w:color="auto"/>
        <w:bottom w:val="none" w:sz="0" w:space="0" w:color="auto"/>
        <w:right w:val="none" w:sz="0" w:space="0" w:color="auto"/>
      </w:divBdr>
    </w:div>
    <w:div w:id="628362153">
      <w:bodyDiv w:val="1"/>
      <w:marLeft w:val="0"/>
      <w:marRight w:val="0"/>
      <w:marTop w:val="0"/>
      <w:marBottom w:val="0"/>
      <w:divBdr>
        <w:top w:val="none" w:sz="0" w:space="0" w:color="auto"/>
        <w:left w:val="none" w:sz="0" w:space="0" w:color="auto"/>
        <w:bottom w:val="none" w:sz="0" w:space="0" w:color="auto"/>
        <w:right w:val="none" w:sz="0" w:space="0" w:color="auto"/>
      </w:divBdr>
    </w:div>
    <w:div w:id="638725993">
      <w:bodyDiv w:val="1"/>
      <w:marLeft w:val="0"/>
      <w:marRight w:val="0"/>
      <w:marTop w:val="0"/>
      <w:marBottom w:val="0"/>
      <w:divBdr>
        <w:top w:val="none" w:sz="0" w:space="0" w:color="auto"/>
        <w:left w:val="none" w:sz="0" w:space="0" w:color="auto"/>
        <w:bottom w:val="none" w:sz="0" w:space="0" w:color="auto"/>
        <w:right w:val="none" w:sz="0" w:space="0" w:color="auto"/>
      </w:divBdr>
      <w:divsChild>
        <w:div w:id="1663240778">
          <w:marLeft w:val="0"/>
          <w:marRight w:val="0"/>
          <w:marTop w:val="0"/>
          <w:marBottom w:val="450"/>
          <w:divBdr>
            <w:top w:val="none" w:sz="0" w:space="0" w:color="auto"/>
            <w:left w:val="none" w:sz="0" w:space="0" w:color="auto"/>
            <w:bottom w:val="none" w:sz="0" w:space="0" w:color="auto"/>
            <w:right w:val="none" w:sz="0" w:space="0" w:color="auto"/>
          </w:divBdr>
        </w:div>
      </w:divsChild>
    </w:div>
    <w:div w:id="640502144">
      <w:bodyDiv w:val="1"/>
      <w:marLeft w:val="0"/>
      <w:marRight w:val="0"/>
      <w:marTop w:val="0"/>
      <w:marBottom w:val="0"/>
      <w:divBdr>
        <w:top w:val="none" w:sz="0" w:space="0" w:color="auto"/>
        <w:left w:val="none" w:sz="0" w:space="0" w:color="auto"/>
        <w:bottom w:val="none" w:sz="0" w:space="0" w:color="auto"/>
        <w:right w:val="none" w:sz="0" w:space="0" w:color="auto"/>
      </w:divBdr>
    </w:div>
    <w:div w:id="654183998">
      <w:bodyDiv w:val="1"/>
      <w:marLeft w:val="0"/>
      <w:marRight w:val="0"/>
      <w:marTop w:val="0"/>
      <w:marBottom w:val="0"/>
      <w:divBdr>
        <w:top w:val="none" w:sz="0" w:space="0" w:color="auto"/>
        <w:left w:val="none" w:sz="0" w:space="0" w:color="auto"/>
        <w:bottom w:val="none" w:sz="0" w:space="0" w:color="auto"/>
        <w:right w:val="none" w:sz="0" w:space="0" w:color="auto"/>
      </w:divBdr>
    </w:div>
    <w:div w:id="655456974">
      <w:bodyDiv w:val="1"/>
      <w:marLeft w:val="0"/>
      <w:marRight w:val="0"/>
      <w:marTop w:val="0"/>
      <w:marBottom w:val="0"/>
      <w:divBdr>
        <w:top w:val="none" w:sz="0" w:space="0" w:color="auto"/>
        <w:left w:val="none" w:sz="0" w:space="0" w:color="auto"/>
        <w:bottom w:val="none" w:sz="0" w:space="0" w:color="auto"/>
        <w:right w:val="none" w:sz="0" w:space="0" w:color="auto"/>
      </w:divBdr>
      <w:divsChild>
        <w:div w:id="1816989995">
          <w:marLeft w:val="150"/>
          <w:marRight w:val="150"/>
          <w:marTop w:val="150"/>
          <w:marBottom w:val="150"/>
          <w:divBdr>
            <w:top w:val="none" w:sz="0" w:space="0" w:color="auto"/>
            <w:left w:val="none" w:sz="0" w:space="0" w:color="auto"/>
            <w:bottom w:val="none" w:sz="0" w:space="0" w:color="auto"/>
            <w:right w:val="none" w:sz="0" w:space="0" w:color="auto"/>
          </w:divBdr>
        </w:div>
        <w:div w:id="1819110243">
          <w:marLeft w:val="0"/>
          <w:marRight w:val="0"/>
          <w:marTop w:val="0"/>
          <w:marBottom w:val="0"/>
          <w:divBdr>
            <w:top w:val="none" w:sz="0" w:space="0" w:color="auto"/>
            <w:left w:val="none" w:sz="0" w:space="0" w:color="auto"/>
            <w:bottom w:val="none" w:sz="0" w:space="0" w:color="auto"/>
            <w:right w:val="none" w:sz="0" w:space="0" w:color="auto"/>
          </w:divBdr>
        </w:div>
      </w:divsChild>
    </w:div>
    <w:div w:id="669986971">
      <w:bodyDiv w:val="1"/>
      <w:marLeft w:val="0"/>
      <w:marRight w:val="0"/>
      <w:marTop w:val="0"/>
      <w:marBottom w:val="0"/>
      <w:divBdr>
        <w:top w:val="none" w:sz="0" w:space="0" w:color="auto"/>
        <w:left w:val="none" w:sz="0" w:space="0" w:color="auto"/>
        <w:bottom w:val="none" w:sz="0" w:space="0" w:color="auto"/>
        <w:right w:val="none" w:sz="0" w:space="0" w:color="auto"/>
      </w:divBdr>
    </w:div>
    <w:div w:id="673336798">
      <w:bodyDiv w:val="1"/>
      <w:marLeft w:val="0"/>
      <w:marRight w:val="0"/>
      <w:marTop w:val="0"/>
      <w:marBottom w:val="0"/>
      <w:divBdr>
        <w:top w:val="none" w:sz="0" w:space="0" w:color="auto"/>
        <w:left w:val="none" w:sz="0" w:space="0" w:color="auto"/>
        <w:bottom w:val="none" w:sz="0" w:space="0" w:color="auto"/>
        <w:right w:val="none" w:sz="0" w:space="0" w:color="auto"/>
      </w:divBdr>
    </w:div>
    <w:div w:id="678695871">
      <w:bodyDiv w:val="1"/>
      <w:marLeft w:val="0"/>
      <w:marRight w:val="0"/>
      <w:marTop w:val="0"/>
      <w:marBottom w:val="0"/>
      <w:divBdr>
        <w:top w:val="none" w:sz="0" w:space="0" w:color="auto"/>
        <w:left w:val="none" w:sz="0" w:space="0" w:color="auto"/>
        <w:bottom w:val="none" w:sz="0" w:space="0" w:color="auto"/>
        <w:right w:val="none" w:sz="0" w:space="0" w:color="auto"/>
      </w:divBdr>
    </w:div>
    <w:div w:id="749278691">
      <w:bodyDiv w:val="1"/>
      <w:marLeft w:val="0"/>
      <w:marRight w:val="0"/>
      <w:marTop w:val="0"/>
      <w:marBottom w:val="0"/>
      <w:divBdr>
        <w:top w:val="none" w:sz="0" w:space="0" w:color="auto"/>
        <w:left w:val="none" w:sz="0" w:space="0" w:color="auto"/>
        <w:bottom w:val="none" w:sz="0" w:space="0" w:color="auto"/>
        <w:right w:val="none" w:sz="0" w:space="0" w:color="auto"/>
      </w:divBdr>
    </w:div>
    <w:div w:id="763888414">
      <w:bodyDiv w:val="1"/>
      <w:marLeft w:val="0"/>
      <w:marRight w:val="0"/>
      <w:marTop w:val="0"/>
      <w:marBottom w:val="0"/>
      <w:divBdr>
        <w:top w:val="none" w:sz="0" w:space="0" w:color="auto"/>
        <w:left w:val="none" w:sz="0" w:space="0" w:color="auto"/>
        <w:bottom w:val="none" w:sz="0" w:space="0" w:color="auto"/>
        <w:right w:val="none" w:sz="0" w:space="0" w:color="auto"/>
      </w:divBdr>
      <w:divsChild>
        <w:div w:id="274555972">
          <w:marLeft w:val="150"/>
          <w:marRight w:val="150"/>
          <w:marTop w:val="0"/>
          <w:marBottom w:val="0"/>
          <w:divBdr>
            <w:top w:val="none" w:sz="0" w:space="0" w:color="auto"/>
            <w:left w:val="none" w:sz="0" w:space="0" w:color="auto"/>
            <w:bottom w:val="none" w:sz="0" w:space="0" w:color="auto"/>
            <w:right w:val="none" w:sz="0" w:space="0" w:color="auto"/>
          </w:divBdr>
          <w:divsChild>
            <w:div w:id="1112747228">
              <w:marLeft w:val="150"/>
              <w:marRight w:val="150"/>
              <w:marTop w:val="0"/>
              <w:marBottom w:val="0"/>
              <w:divBdr>
                <w:top w:val="none" w:sz="0" w:space="0" w:color="auto"/>
                <w:left w:val="none" w:sz="0" w:space="0" w:color="auto"/>
                <w:bottom w:val="none" w:sz="0" w:space="0" w:color="auto"/>
                <w:right w:val="none" w:sz="0" w:space="0" w:color="auto"/>
              </w:divBdr>
            </w:div>
          </w:divsChild>
        </w:div>
        <w:div w:id="327363572">
          <w:marLeft w:val="150"/>
          <w:marRight w:val="150"/>
          <w:marTop w:val="0"/>
          <w:marBottom w:val="0"/>
          <w:divBdr>
            <w:top w:val="none" w:sz="0" w:space="0" w:color="auto"/>
            <w:left w:val="none" w:sz="0" w:space="0" w:color="auto"/>
            <w:bottom w:val="none" w:sz="0" w:space="0" w:color="auto"/>
            <w:right w:val="none" w:sz="0" w:space="0" w:color="auto"/>
          </w:divBdr>
          <w:divsChild>
            <w:div w:id="1214734750">
              <w:marLeft w:val="150"/>
              <w:marRight w:val="150"/>
              <w:marTop w:val="0"/>
              <w:marBottom w:val="0"/>
              <w:divBdr>
                <w:top w:val="none" w:sz="0" w:space="0" w:color="auto"/>
                <w:left w:val="none" w:sz="0" w:space="0" w:color="auto"/>
                <w:bottom w:val="none" w:sz="0" w:space="0" w:color="auto"/>
                <w:right w:val="none" w:sz="0" w:space="0" w:color="auto"/>
              </w:divBdr>
            </w:div>
          </w:divsChild>
        </w:div>
        <w:div w:id="896405020">
          <w:marLeft w:val="150"/>
          <w:marRight w:val="150"/>
          <w:marTop w:val="0"/>
          <w:marBottom w:val="0"/>
          <w:divBdr>
            <w:top w:val="none" w:sz="0" w:space="0" w:color="auto"/>
            <w:left w:val="none" w:sz="0" w:space="0" w:color="auto"/>
            <w:bottom w:val="none" w:sz="0" w:space="0" w:color="auto"/>
            <w:right w:val="none" w:sz="0" w:space="0" w:color="auto"/>
          </w:divBdr>
          <w:divsChild>
            <w:div w:id="1433741670">
              <w:marLeft w:val="150"/>
              <w:marRight w:val="150"/>
              <w:marTop w:val="0"/>
              <w:marBottom w:val="0"/>
              <w:divBdr>
                <w:top w:val="none" w:sz="0" w:space="0" w:color="auto"/>
                <w:left w:val="none" w:sz="0" w:space="0" w:color="auto"/>
                <w:bottom w:val="none" w:sz="0" w:space="0" w:color="auto"/>
                <w:right w:val="none" w:sz="0" w:space="0" w:color="auto"/>
              </w:divBdr>
            </w:div>
          </w:divsChild>
        </w:div>
        <w:div w:id="1676953000">
          <w:marLeft w:val="150"/>
          <w:marRight w:val="150"/>
          <w:marTop w:val="0"/>
          <w:marBottom w:val="0"/>
          <w:divBdr>
            <w:top w:val="none" w:sz="0" w:space="0" w:color="auto"/>
            <w:left w:val="none" w:sz="0" w:space="0" w:color="auto"/>
            <w:bottom w:val="none" w:sz="0" w:space="0" w:color="auto"/>
            <w:right w:val="none" w:sz="0" w:space="0" w:color="auto"/>
          </w:divBdr>
          <w:divsChild>
            <w:div w:id="501314824">
              <w:marLeft w:val="150"/>
              <w:marRight w:val="150"/>
              <w:marTop w:val="0"/>
              <w:marBottom w:val="0"/>
              <w:divBdr>
                <w:top w:val="none" w:sz="0" w:space="0" w:color="auto"/>
                <w:left w:val="none" w:sz="0" w:space="0" w:color="auto"/>
                <w:bottom w:val="none" w:sz="0" w:space="0" w:color="auto"/>
                <w:right w:val="none" w:sz="0" w:space="0" w:color="auto"/>
              </w:divBdr>
            </w:div>
          </w:divsChild>
        </w:div>
        <w:div w:id="2137598629">
          <w:marLeft w:val="150"/>
          <w:marRight w:val="150"/>
          <w:marTop w:val="0"/>
          <w:marBottom w:val="0"/>
          <w:divBdr>
            <w:top w:val="none" w:sz="0" w:space="0" w:color="auto"/>
            <w:left w:val="none" w:sz="0" w:space="0" w:color="auto"/>
            <w:bottom w:val="none" w:sz="0" w:space="0" w:color="auto"/>
            <w:right w:val="none" w:sz="0" w:space="0" w:color="auto"/>
          </w:divBdr>
          <w:divsChild>
            <w:div w:id="536624082">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 w:id="782574679">
      <w:bodyDiv w:val="1"/>
      <w:marLeft w:val="0"/>
      <w:marRight w:val="0"/>
      <w:marTop w:val="0"/>
      <w:marBottom w:val="0"/>
      <w:divBdr>
        <w:top w:val="none" w:sz="0" w:space="0" w:color="auto"/>
        <w:left w:val="none" w:sz="0" w:space="0" w:color="auto"/>
        <w:bottom w:val="none" w:sz="0" w:space="0" w:color="auto"/>
        <w:right w:val="none" w:sz="0" w:space="0" w:color="auto"/>
      </w:divBdr>
    </w:div>
    <w:div w:id="814227179">
      <w:bodyDiv w:val="1"/>
      <w:marLeft w:val="0"/>
      <w:marRight w:val="0"/>
      <w:marTop w:val="0"/>
      <w:marBottom w:val="0"/>
      <w:divBdr>
        <w:top w:val="none" w:sz="0" w:space="0" w:color="auto"/>
        <w:left w:val="none" w:sz="0" w:space="0" w:color="auto"/>
        <w:bottom w:val="none" w:sz="0" w:space="0" w:color="auto"/>
        <w:right w:val="none" w:sz="0" w:space="0" w:color="auto"/>
      </w:divBdr>
    </w:div>
    <w:div w:id="831334951">
      <w:bodyDiv w:val="1"/>
      <w:marLeft w:val="0"/>
      <w:marRight w:val="0"/>
      <w:marTop w:val="0"/>
      <w:marBottom w:val="0"/>
      <w:divBdr>
        <w:top w:val="none" w:sz="0" w:space="0" w:color="auto"/>
        <w:left w:val="none" w:sz="0" w:space="0" w:color="auto"/>
        <w:bottom w:val="none" w:sz="0" w:space="0" w:color="auto"/>
        <w:right w:val="none" w:sz="0" w:space="0" w:color="auto"/>
      </w:divBdr>
    </w:div>
    <w:div w:id="881985733">
      <w:bodyDiv w:val="1"/>
      <w:marLeft w:val="0"/>
      <w:marRight w:val="0"/>
      <w:marTop w:val="0"/>
      <w:marBottom w:val="0"/>
      <w:divBdr>
        <w:top w:val="none" w:sz="0" w:space="0" w:color="auto"/>
        <w:left w:val="none" w:sz="0" w:space="0" w:color="auto"/>
        <w:bottom w:val="none" w:sz="0" w:space="0" w:color="auto"/>
        <w:right w:val="none" w:sz="0" w:space="0" w:color="auto"/>
      </w:divBdr>
    </w:div>
    <w:div w:id="900822682">
      <w:bodyDiv w:val="1"/>
      <w:marLeft w:val="0"/>
      <w:marRight w:val="0"/>
      <w:marTop w:val="0"/>
      <w:marBottom w:val="0"/>
      <w:divBdr>
        <w:top w:val="none" w:sz="0" w:space="0" w:color="auto"/>
        <w:left w:val="none" w:sz="0" w:space="0" w:color="auto"/>
        <w:bottom w:val="none" w:sz="0" w:space="0" w:color="auto"/>
        <w:right w:val="none" w:sz="0" w:space="0" w:color="auto"/>
      </w:divBdr>
    </w:div>
    <w:div w:id="906577346">
      <w:bodyDiv w:val="1"/>
      <w:marLeft w:val="0"/>
      <w:marRight w:val="0"/>
      <w:marTop w:val="0"/>
      <w:marBottom w:val="0"/>
      <w:divBdr>
        <w:top w:val="none" w:sz="0" w:space="0" w:color="auto"/>
        <w:left w:val="none" w:sz="0" w:space="0" w:color="auto"/>
        <w:bottom w:val="none" w:sz="0" w:space="0" w:color="auto"/>
        <w:right w:val="none" w:sz="0" w:space="0" w:color="auto"/>
      </w:divBdr>
    </w:div>
    <w:div w:id="933785060">
      <w:bodyDiv w:val="1"/>
      <w:marLeft w:val="0"/>
      <w:marRight w:val="0"/>
      <w:marTop w:val="0"/>
      <w:marBottom w:val="0"/>
      <w:divBdr>
        <w:top w:val="none" w:sz="0" w:space="0" w:color="auto"/>
        <w:left w:val="none" w:sz="0" w:space="0" w:color="auto"/>
        <w:bottom w:val="none" w:sz="0" w:space="0" w:color="auto"/>
        <w:right w:val="none" w:sz="0" w:space="0" w:color="auto"/>
      </w:divBdr>
    </w:div>
    <w:div w:id="944846038">
      <w:bodyDiv w:val="1"/>
      <w:marLeft w:val="0"/>
      <w:marRight w:val="0"/>
      <w:marTop w:val="0"/>
      <w:marBottom w:val="0"/>
      <w:divBdr>
        <w:top w:val="none" w:sz="0" w:space="0" w:color="auto"/>
        <w:left w:val="none" w:sz="0" w:space="0" w:color="auto"/>
        <w:bottom w:val="none" w:sz="0" w:space="0" w:color="auto"/>
        <w:right w:val="none" w:sz="0" w:space="0" w:color="auto"/>
      </w:divBdr>
    </w:div>
    <w:div w:id="985620348">
      <w:bodyDiv w:val="1"/>
      <w:marLeft w:val="0"/>
      <w:marRight w:val="0"/>
      <w:marTop w:val="0"/>
      <w:marBottom w:val="0"/>
      <w:divBdr>
        <w:top w:val="none" w:sz="0" w:space="0" w:color="auto"/>
        <w:left w:val="none" w:sz="0" w:space="0" w:color="auto"/>
        <w:bottom w:val="none" w:sz="0" w:space="0" w:color="auto"/>
        <w:right w:val="none" w:sz="0" w:space="0" w:color="auto"/>
      </w:divBdr>
    </w:div>
    <w:div w:id="994722186">
      <w:bodyDiv w:val="1"/>
      <w:marLeft w:val="0"/>
      <w:marRight w:val="0"/>
      <w:marTop w:val="0"/>
      <w:marBottom w:val="0"/>
      <w:divBdr>
        <w:top w:val="none" w:sz="0" w:space="0" w:color="auto"/>
        <w:left w:val="none" w:sz="0" w:space="0" w:color="auto"/>
        <w:bottom w:val="none" w:sz="0" w:space="0" w:color="auto"/>
        <w:right w:val="none" w:sz="0" w:space="0" w:color="auto"/>
      </w:divBdr>
      <w:divsChild>
        <w:div w:id="851382975">
          <w:marLeft w:val="0"/>
          <w:marRight w:val="0"/>
          <w:marTop w:val="300"/>
          <w:marBottom w:val="750"/>
          <w:divBdr>
            <w:top w:val="single" w:sz="6" w:space="11" w:color="CCCCCC"/>
            <w:left w:val="none" w:sz="0" w:space="0" w:color="auto"/>
            <w:bottom w:val="single" w:sz="6" w:space="11" w:color="CCCCCC"/>
            <w:right w:val="none" w:sz="0" w:space="0" w:color="auto"/>
          </w:divBdr>
          <w:divsChild>
            <w:div w:id="1862041527">
              <w:marLeft w:val="-225"/>
              <w:marRight w:val="-225"/>
              <w:marTop w:val="0"/>
              <w:marBottom w:val="0"/>
              <w:divBdr>
                <w:top w:val="none" w:sz="0" w:space="0" w:color="auto"/>
                <w:left w:val="none" w:sz="0" w:space="0" w:color="auto"/>
                <w:bottom w:val="none" w:sz="0" w:space="0" w:color="auto"/>
                <w:right w:val="none" w:sz="0" w:space="0" w:color="auto"/>
              </w:divBdr>
            </w:div>
          </w:divsChild>
        </w:div>
        <w:div w:id="1061905264">
          <w:marLeft w:val="0"/>
          <w:marRight w:val="0"/>
          <w:marTop w:val="0"/>
          <w:marBottom w:val="0"/>
          <w:divBdr>
            <w:top w:val="none" w:sz="0" w:space="0" w:color="auto"/>
            <w:left w:val="none" w:sz="0" w:space="0" w:color="auto"/>
            <w:bottom w:val="none" w:sz="0" w:space="0" w:color="auto"/>
            <w:right w:val="none" w:sz="0" w:space="0" w:color="auto"/>
          </w:divBdr>
        </w:div>
      </w:divsChild>
    </w:div>
    <w:div w:id="997198078">
      <w:bodyDiv w:val="1"/>
      <w:marLeft w:val="0"/>
      <w:marRight w:val="0"/>
      <w:marTop w:val="0"/>
      <w:marBottom w:val="0"/>
      <w:divBdr>
        <w:top w:val="none" w:sz="0" w:space="0" w:color="auto"/>
        <w:left w:val="none" w:sz="0" w:space="0" w:color="auto"/>
        <w:bottom w:val="none" w:sz="0" w:space="0" w:color="auto"/>
        <w:right w:val="none" w:sz="0" w:space="0" w:color="auto"/>
      </w:divBdr>
    </w:div>
    <w:div w:id="998654024">
      <w:bodyDiv w:val="1"/>
      <w:marLeft w:val="0"/>
      <w:marRight w:val="0"/>
      <w:marTop w:val="0"/>
      <w:marBottom w:val="0"/>
      <w:divBdr>
        <w:top w:val="none" w:sz="0" w:space="0" w:color="auto"/>
        <w:left w:val="none" w:sz="0" w:space="0" w:color="auto"/>
        <w:bottom w:val="none" w:sz="0" w:space="0" w:color="auto"/>
        <w:right w:val="none" w:sz="0" w:space="0" w:color="auto"/>
      </w:divBdr>
    </w:div>
    <w:div w:id="1049644051">
      <w:bodyDiv w:val="1"/>
      <w:marLeft w:val="0"/>
      <w:marRight w:val="0"/>
      <w:marTop w:val="0"/>
      <w:marBottom w:val="0"/>
      <w:divBdr>
        <w:top w:val="none" w:sz="0" w:space="0" w:color="auto"/>
        <w:left w:val="none" w:sz="0" w:space="0" w:color="auto"/>
        <w:bottom w:val="none" w:sz="0" w:space="0" w:color="auto"/>
        <w:right w:val="none" w:sz="0" w:space="0" w:color="auto"/>
      </w:divBdr>
    </w:div>
    <w:div w:id="1054351616">
      <w:bodyDiv w:val="1"/>
      <w:marLeft w:val="0"/>
      <w:marRight w:val="0"/>
      <w:marTop w:val="0"/>
      <w:marBottom w:val="0"/>
      <w:divBdr>
        <w:top w:val="none" w:sz="0" w:space="0" w:color="auto"/>
        <w:left w:val="none" w:sz="0" w:space="0" w:color="auto"/>
        <w:bottom w:val="none" w:sz="0" w:space="0" w:color="auto"/>
        <w:right w:val="none" w:sz="0" w:space="0" w:color="auto"/>
      </w:divBdr>
    </w:div>
    <w:div w:id="1061370783">
      <w:bodyDiv w:val="1"/>
      <w:marLeft w:val="0"/>
      <w:marRight w:val="0"/>
      <w:marTop w:val="0"/>
      <w:marBottom w:val="0"/>
      <w:divBdr>
        <w:top w:val="none" w:sz="0" w:space="0" w:color="auto"/>
        <w:left w:val="none" w:sz="0" w:space="0" w:color="auto"/>
        <w:bottom w:val="none" w:sz="0" w:space="0" w:color="auto"/>
        <w:right w:val="none" w:sz="0" w:space="0" w:color="auto"/>
      </w:divBdr>
    </w:div>
    <w:div w:id="1075396094">
      <w:bodyDiv w:val="1"/>
      <w:marLeft w:val="0"/>
      <w:marRight w:val="0"/>
      <w:marTop w:val="0"/>
      <w:marBottom w:val="0"/>
      <w:divBdr>
        <w:top w:val="none" w:sz="0" w:space="0" w:color="auto"/>
        <w:left w:val="none" w:sz="0" w:space="0" w:color="auto"/>
        <w:bottom w:val="none" w:sz="0" w:space="0" w:color="auto"/>
        <w:right w:val="none" w:sz="0" w:space="0" w:color="auto"/>
      </w:divBdr>
    </w:div>
    <w:div w:id="1116682373">
      <w:bodyDiv w:val="1"/>
      <w:marLeft w:val="0"/>
      <w:marRight w:val="0"/>
      <w:marTop w:val="0"/>
      <w:marBottom w:val="0"/>
      <w:divBdr>
        <w:top w:val="none" w:sz="0" w:space="0" w:color="auto"/>
        <w:left w:val="none" w:sz="0" w:space="0" w:color="auto"/>
        <w:bottom w:val="none" w:sz="0" w:space="0" w:color="auto"/>
        <w:right w:val="none" w:sz="0" w:space="0" w:color="auto"/>
      </w:divBdr>
    </w:div>
    <w:div w:id="1149130327">
      <w:bodyDiv w:val="1"/>
      <w:marLeft w:val="0"/>
      <w:marRight w:val="0"/>
      <w:marTop w:val="0"/>
      <w:marBottom w:val="0"/>
      <w:divBdr>
        <w:top w:val="none" w:sz="0" w:space="0" w:color="auto"/>
        <w:left w:val="none" w:sz="0" w:space="0" w:color="auto"/>
        <w:bottom w:val="none" w:sz="0" w:space="0" w:color="auto"/>
        <w:right w:val="none" w:sz="0" w:space="0" w:color="auto"/>
      </w:divBdr>
    </w:div>
    <w:div w:id="1158034747">
      <w:bodyDiv w:val="1"/>
      <w:marLeft w:val="0"/>
      <w:marRight w:val="0"/>
      <w:marTop w:val="0"/>
      <w:marBottom w:val="0"/>
      <w:divBdr>
        <w:top w:val="none" w:sz="0" w:space="0" w:color="auto"/>
        <w:left w:val="none" w:sz="0" w:space="0" w:color="auto"/>
        <w:bottom w:val="none" w:sz="0" w:space="0" w:color="auto"/>
        <w:right w:val="none" w:sz="0" w:space="0" w:color="auto"/>
      </w:divBdr>
    </w:div>
    <w:div w:id="1183318511">
      <w:bodyDiv w:val="1"/>
      <w:marLeft w:val="0"/>
      <w:marRight w:val="0"/>
      <w:marTop w:val="0"/>
      <w:marBottom w:val="0"/>
      <w:divBdr>
        <w:top w:val="none" w:sz="0" w:space="0" w:color="auto"/>
        <w:left w:val="none" w:sz="0" w:space="0" w:color="auto"/>
        <w:bottom w:val="none" w:sz="0" w:space="0" w:color="auto"/>
        <w:right w:val="none" w:sz="0" w:space="0" w:color="auto"/>
      </w:divBdr>
    </w:div>
    <w:div w:id="1201355611">
      <w:bodyDiv w:val="1"/>
      <w:marLeft w:val="0"/>
      <w:marRight w:val="0"/>
      <w:marTop w:val="0"/>
      <w:marBottom w:val="0"/>
      <w:divBdr>
        <w:top w:val="none" w:sz="0" w:space="0" w:color="auto"/>
        <w:left w:val="none" w:sz="0" w:space="0" w:color="auto"/>
        <w:bottom w:val="none" w:sz="0" w:space="0" w:color="auto"/>
        <w:right w:val="none" w:sz="0" w:space="0" w:color="auto"/>
      </w:divBdr>
    </w:div>
    <w:div w:id="1228883249">
      <w:bodyDiv w:val="1"/>
      <w:marLeft w:val="0"/>
      <w:marRight w:val="0"/>
      <w:marTop w:val="0"/>
      <w:marBottom w:val="0"/>
      <w:divBdr>
        <w:top w:val="none" w:sz="0" w:space="0" w:color="auto"/>
        <w:left w:val="none" w:sz="0" w:space="0" w:color="auto"/>
        <w:bottom w:val="none" w:sz="0" w:space="0" w:color="auto"/>
        <w:right w:val="none" w:sz="0" w:space="0" w:color="auto"/>
      </w:divBdr>
    </w:div>
    <w:div w:id="1273586319">
      <w:bodyDiv w:val="1"/>
      <w:marLeft w:val="0"/>
      <w:marRight w:val="0"/>
      <w:marTop w:val="0"/>
      <w:marBottom w:val="0"/>
      <w:divBdr>
        <w:top w:val="none" w:sz="0" w:space="0" w:color="auto"/>
        <w:left w:val="none" w:sz="0" w:space="0" w:color="auto"/>
        <w:bottom w:val="none" w:sz="0" w:space="0" w:color="auto"/>
        <w:right w:val="none" w:sz="0" w:space="0" w:color="auto"/>
      </w:divBdr>
    </w:div>
    <w:div w:id="1310550313">
      <w:bodyDiv w:val="1"/>
      <w:marLeft w:val="0"/>
      <w:marRight w:val="0"/>
      <w:marTop w:val="0"/>
      <w:marBottom w:val="0"/>
      <w:divBdr>
        <w:top w:val="none" w:sz="0" w:space="0" w:color="auto"/>
        <w:left w:val="none" w:sz="0" w:space="0" w:color="auto"/>
        <w:bottom w:val="none" w:sz="0" w:space="0" w:color="auto"/>
        <w:right w:val="none" w:sz="0" w:space="0" w:color="auto"/>
      </w:divBdr>
    </w:div>
    <w:div w:id="1340428454">
      <w:bodyDiv w:val="1"/>
      <w:marLeft w:val="0"/>
      <w:marRight w:val="0"/>
      <w:marTop w:val="0"/>
      <w:marBottom w:val="0"/>
      <w:divBdr>
        <w:top w:val="none" w:sz="0" w:space="0" w:color="auto"/>
        <w:left w:val="none" w:sz="0" w:space="0" w:color="auto"/>
        <w:bottom w:val="none" w:sz="0" w:space="0" w:color="auto"/>
        <w:right w:val="none" w:sz="0" w:space="0" w:color="auto"/>
      </w:divBdr>
    </w:div>
    <w:div w:id="1345011136">
      <w:bodyDiv w:val="1"/>
      <w:marLeft w:val="0"/>
      <w:marRight w:val="0"/>
      <w:marTop w:val="0"/>
      <w:marBottom w:val="0"/>
      <w:divBdr>
        <w:top w:val="none" w:sz="0" w:space="0" w:color="auto"/>
        <w:left w:val="none" w:sz="0" w:space="0" w:color="auto"/>
        <w:bottom w:val="none" w:sz="0" w:space="0" w:color="auto"/>
        <w:right w:val="none" w:sz="0" w:space="0" w:color="auto"/>
      </w:divBdr>
    </w:div>
    <w:div w:id="1390152557">
      <w:bodyDiv w:val="1"/>
      <w:marLeft w:val="0"/>
      <w:marRight w:val="0"/>
      <w:marTop w:val="0"/>
      <w:marBottom w:val="0"/>
      <w:divBdr>
        <w:top w:val="none" w:sz="0" w:space="0" w:color="auto"/>
        <w:left w:val="none" w:sz="0" w:space="0" w:color="auto"/>
        <w:bottom w:val="none" w:sz="0" w:space="0" w:color="auto"/>
        <w:right w:val="none" w:sz="0" w:space="0" w:color="auto"/>
      </w:divBdr>
    </w:div>
    <w:div w:id="1394502761">
      <w:bodyDiv w:val="1"/>
      <w:marLeft w:val="0"/>
      <w:marRight w:val="0"/>
      <w:marTop w:val="0"/>
      <w:marBottom w:val="0"/>
      <w:divBdr>
        <w:top w:val="none" w:sz="0" w:space="0" w:color="auto"/>
        <w:left w:val="none" w:sz="0" w:space="0" w:color="auto"/>
        <w:bottom w:val="none" w:sz="0" w:space="0" w:color="auto"/>
        <w:right w:val="none" w:sz="0" w:space="0" w:color="auto"/>
      </w:divBdr>
    </w:div>
    <w:div w:id="1432048959">
      <w:bodyDiv w:val="1"/>
      <w:marLeft w:val="0"/>
      <w:marRight w:val="0"/>
      <w:marTop w:val="0"/>
      <w:marBottom w:val="0"/>
      <w:divBdr>
        <w:top w:val="none" w:sz="0" w:space="0" w:color="auto"/>
        <w:left w:val="none" w:sz="0" w:space="0" w:color="auto"/>
        <w:bottom w:val="none" w:sz="0" w:space="0" w:color="auto"/>
        <w:right w:val="none" w:sz="0" w:space="0" w:color="auto"/>
      </w:divBdr>
    </w:div>
    <w:div w:id="1437601092">
      <w:bodyDiv w:val="1"/>
      <w:marLeft w:val="0"/>
      <w:marRight w:val="0"/>
      <w:marTop w:val="0"/>
      <w:marBottom w:val="0"/>
      <w:divBdr>
        <w:top w:val="none" w:sz="0" w:space="0" w:color="auto"/>
        <w:left w:val="none" w:sz="0" w:space="0" w:color="auto"/>
        <w:bottom w:val="none" w:sz="0" w:space="0" w:color="auto"/>
        <w:right w:val="none" w:sz="0" w:space="0" w:color="auto"/>
      </w:divBdr>
    </w:div>
    <w:div w:id="1461681953">
      <w:bodyDiv w:val="1"/>
      <w:marLeft w:val="0"/>
      <w:marRight w:val="0"/>
      <w:marTop w:val="0"/>
      <w:marBottom w:val="0"/>
      <w:divBdr>
        <w:top w:val="none" w:sz="0" w:space="0" w:color="auto"/>
        <w:left w:val="none" w:sz="0" w:space="0" w:color="auto"/>
        <w:bottom w:val="none" w:sz="0" w:space="0" w:color="auto"/>
        <w:right w:val="none" w:sz="0" w:space="0" w:color="auto"/>
      </w:divBdr>
    </w:div>
    <w:div w:id="1471442428">
      <w:bodyDiv w:val="1"/>
      <w:marLeft w:val="0"/>
      <w:marRight w:val="0"/>
      <w:marTop w:val="0"/>
      <w:marBottom w:val="0"/>
      <w:divBdr>
        <w:top w:val="none" w:sz="0" w:space="0" w:color="auto"/>
        <w:left w:val="none" w:sz="0" w:space="0" w:color="auto"/>
        <w:bottom w:val="none" w:sz="0" w:space="0" w:color="auto"/>
        <w:right w:val="none" w:sz="0" w:space="0" w:color="auto"/>
      </w:divBdr>
    </w:div>
    <w:div w:id="1535384165">
      <w:bodyDiv w:val="1"/>
      <w:marLeft w:val="0"/>
      <w:marRight w:val="0"/>
      <w:marTop w:val="0"/>
      <w:marBottom w:val="0"/>
      <w:divBdr>
        <w:top w:val="none" w:sz="0" w:space="0" w:color="auto"/>
        <w:left w:val="none" w:sz="0" w:space="0" w:color="auto"/>
        <w:bottom w:val="none" w:sz="0" w:space="0" w:color="auto"/>
        <w:right w:val="none" w:sz="0" w:space="0" w:color="auto"/>
      </w:divBdr>
    </w:div>
    <w:div w:id="1590114267">
      <w:bodyDiv w:val="1"/>
      <w:marLeft w:val="0"/>
      <w:marRight w:val="0"/>
      <w:marTop w:val="0"/>
      <w:marBottom w:val="0"/>
      <w:divBdr>
        <w:top w:val="none" w:sz="0" w:space="0" w:color="auto"/>
        <w:left w:val="none" w:sz="0" w:space="0" w:color="auto"/>
        <w:bottom w:val="none" w:sz="0" w:space="0" w:color="auto"/>
        <w:right w:val="none" w:sz="0" w:space="0" w:color="auto"/>
      </w:divBdr>
    </w:div>
    <w:div w:id="1598904065">
      <w:bodyDiv w:val="1"/>
      <w:marLeft w:val="0"/>
      <w:marRight w:val="0"/>
      <w:marTop w:val="0"/>
      <w:marBottom w:val="0"/>
      <w:divBdr>
        <w:top w:val="none" w:sz="0" w:space="0" w:color="auto"/>
        <w:left w:val="none" w:sz="0" w:space="0" w:color="auto"/>
        <w:bottom w:val="none" w:sz="0" w:space="0" w:color="auto"/>
        <w:right w:val="none" w:sz="0" w:space="0" w:color="auto"/>
      </w:divBdr>
      <w:divsChild>
        <w:div w:id="872885179">
          <w:marLeft w:val="0"/>
          <w:marRight w:val="0"/>
          <w:marTop w:val="0"/>
          <w:marBottom w:val="0"/>
          <w:divBdr>
            <w:top w:val="none" w:sz="0" w:space="0" w:color="auto"/>
            <w:left w:val="none" w:sz="0" w:space="0" w:color="auto"/>
            <w:bottom w:val="none" w:sz="0" w:space="0" w:color="auto"/>
            <w:right w:val="none" w:sz="0" w:space="0" w:color="auto"/>
          </w:divBdr>
        </w:div>
        <w:div w:id="1208639220">
          <w:marLeft w:val="0"/>
          <w:marRight w:val="0"/>
          <w:marTop w:val="0"/>
          <w:marBottom w:val="0"/>
          <w:divBdr>
            <w:top w:val="none" w:sz="0" w:space="0" w:color="auto"/>
            <w:left w:val="none" w:sz="0" w:space="0" w:color="auto"/>
            <w:bottom w:val="none" w:sz="0" w:space="0" w:color="auto"/>
            <w:right w:val="none" w:sz="0" w:space="0" w:color="auto"/>
          </w:divBdr>
        </w:div>
        <w:div w:id="1321693288">
          <w:marLeft w:val="0"/>
          <w:marRight w:val="0"/>
          <w:marTop w:val="0"/>
          <w:marBottom w:val="0"/>
          <w:divBdr>
            <w:top w:val="none" w:sz="0" w:space="0" w:color="auto"/>
            <w:left w:val="none" w:sz="0" w:space="0" w:color="auto"/>
            <w:bottom w:val="none" w:sz="0" w:space="0" w:color="auto"/>
            <w:right w:val="none" w:sz="0" w:space="0" w:color="auto"/>
          </w:divBdr>
        </w:div>
        <w:div w:id="1508015309">
          <w:marLeft w:val="0"/>
          <w:marRight w:val="0"/>
          <w:marTop w:val="0"/>
          <w:marBottom w:val="0"/>
          <w:divBdr>
            <w:top w:val="none" w:sz="0" w:space="0" w:color="auto"/>
            <w:left w:val="none" w:sz="0" w:space="0" w:color="auto"/>
            <w:bottom w:val="none" w:sz="0" w:space="0" w:color="auto"/>
            <w:right w:val="none" w:sz="0" w:space="0" w:color="auto"/>
          </w:divBdr>
        </w:div>
        <w:div w:id="2070374983">
          <w:marLeft w:val="0"/>
          <w:marRight w:val="0"/>
          <w:marTop w:val="0"/>
          <w:marBottom w:val="0"/>
          <w:divBdr>
            <w:top w:val="none" w:sz="0" w:space="0" w:color="auto"/>
            <w:left w:val="none" w:sz="0" w:space="0" w:color="auto"/>
            <w:bottom w:val="none" w:sz="0" w:space="0" w:color="auto"/>
            <w:right w:val="none" w:sz="0" w:space="0" w:color="auto"/>
          </w:divBdr>
        </w:div>
      </w:divsChild>
    </w:div>
    <w:div w:id="1599605776">
      <w:bodyDiv w:val="1"/>
      <w:marLeft w:val="0"/>
      <w:marRight w:val="0"/>
      <w:marTop w:val="0"/>
      <w:marBottom w:val="0"/>
      <w:divBdr>
        <w:top w:val="none" w:sz="0" w:space="0" w:color="auto"/>
        <w:left w:val="none" w:sz="0" w:space="0" w:color="auto"/>
        <w:bottom w:val="none" w:sz="0" w:space="0" w:color="auto"/>
        <w:right w:val="none" w:sz="0" w:space="0" w:color="auto"/>
      </w:divBdr>
    </w:div>
    <w:div w:id="1610625081">
      <w:bodyDiv w:val="1"/>
      <w:marLeft w:val="0"/>
      <w:marRight w:val="0"/>
      <w:marTop w:val="0"/>
      <w:marBottom w:val="0"/>
      <w:divBdr>
        <w:top w:val="none" w:sz="0" w:space="0" w:color="auto"/>
        <w:left w:val="none" w:sz="0" w:space="0" w:color="auto"/>
        <w:bottom w:val="none" w:sz="0" w:space="0" w:color="auto"/>
        <w:right w:val="none" w:sz="0" w:space="0" w:color="auto"/>
      </w:divBdr>
    </w:div>
    <w:div w:id="1616790039">
      <w:bodyDiv w:val="1"/>
      <w:marLeft w:val="0"/>
      <w:marRight w:val="0"/>
      <w:marTop w:val="0"/>
      <w:marBottom w:val="0"/>
      <w:divBdr>
        <w:top w:val="none" w:sz="0" w:space="0" w:color="auto"/>
        <w:left w:val="none" w:sz="0" w:space="0" w:color="auto"/>
        <w:bottom w:val="none" w:sz="0" w:space="0" w:color="auto"/>
        <w:right w:val="none" w:sz="0" w:space="0" w:color="auto"/>
      </w:divBdr>
    </w:div>
    <w:div w:id="1640266047">
      <w:bodyDiv w:val="1"/>
      <w:marLeft w:val="0"/>
      <w:marRight w:val="0"/>
      <w:marTop w:val="0"/>
      <w:marBottom w:val="0"/>
      <w:divBdr>
        <w:top w:val="none" w:sz="0" w:space="0" w:color="auto"/>
        <w:left w:val="none" w:sz="0" w:space="0" w:color="auto"/>
        <w:bottom w:val="none" w:sz="0" w:space="0" w:color="auto"/>
        <w:right w:val="none" w:sz="0" w:space="0" w:color="auto"/>
      </w:divBdr>
    </w:div>
    <w:div w:id="1689328890">
      <w:bodyDiv w:val="1"/>
      <w:marLeft w:val="0"/>
      <w:marRight w:val="0"/>
      <w:marTop w:val="0"/>
      <w:marBottom w:val="0"/>
      <w:divBdr>
        <w:top w:val="none" w:sz="0" w:space="0" w:color="auto"/>
        <w:left w:val="none" w:sz="0" w:space="0" w:color="auto"/>
        <w:bottom w:val="none" w:sz="0" w:space="0" w:color="auto"/>
        <w:right w:val="none" w:sz="0" w:space="0" w:color="auto"/>
      </w:divBdr>
    </w:div>
    <w:div w:id="1706060007">
      <w:bodyDiv w:val="1"/>
      <w:marLeft w:val="0"/>
      <w:marRight w:val="0"/>
      <w:marTop w:val="0"/>
      <w:marBottom w:val="0"/>
      <w:divBdr>
        <w:top w:val="none" w:sz="0" w:space="0" w:color="auto"/>
        <w:left w:val="none" w:sz="0" w:space="0" w:color="auto"/>
        <w:bottom w:val="none" w:sz="0" w:space="0" w:color="auto"/>
        <w:right w:val="none" w:sz="0" w:space="0" w:color="auto"/>
      </w:divBdr>
    </w:div>
    <w:div w:id="1724258230">
      <w:bodyDiv w:val="1"/>
      <w:marLeft w:val="0"/>
      <w:marRight w:val="0"/>
      <w:marTop w:val="0"/>
      <w:marBottom w:val="0"/>
      <w:divBdr>
        <w:top w:val="none" w:sz="0" w:space="0" w:color="auto"/>
        <w:left w:val="none" w:sz="0" w:space="0" w:color="auto"/>
        <w:bottom w:val="none" w:sz="0" w:space="0" w:color="auto"/>
        <w:right w:val="none" w:sz="0" w:space="0" w:color="auto"/>
      </w:divBdr>
    </w:div>
    <w:div w:id="1732540411">
      <w:bodyDiv w:val="1"/>
      <w:marLeft w:val="0"/>
      <w:marRight w:val="0"/>
      <w:marTop w:val="0"/>
      <w:marBottom w:val="0"/>
      <w:divBdr>
        <w:top w:val="none" w:sz="0" w:space="0" w:color="auto"/>
        <w:left w:val="none" w:sz="0" w:space="0" w:color="auto"/>
        <w:bottom w:val="none" w:sz="0" w:space="0" w:color="auto"/>
        <w:right w:val="none" w:sz="0" w:space="0" w:color="auto"/>
      </w:divBdr>
    </w:div>
    <w:div w:id="1735010944">
      <w:bodyDiv w:val="1"/>
      <w:marLeft w:val="0"/>
      <w:marRight w:val="0"/>
      <w:marTop w:val="0"/>
      <w:marBottom w:val="0"/>
      <w:divBdr>
        <w:top w:val="none" w:sz="0" w:space="0" w:color="auto"/>
        <w:left w:val="none" w:sz="0" w:space="0" w:color="auto"/>
        <w:bottom w:val="none" w:sz="0" w:space="0" w:color="auto"/>
        <w:right w:val="none" w:sz="0" w:space="0" w:color="auto"/>
      </w:divBdr>
    </w:div>
    <w:div w:id="1800340233">
      <w:bodyDiv w:val="1"/>
      <w:marLeft w:val="0"/>
      <w:marRight w:val="0"/>
      <w:marTop w:val="0"/>
      <w:marBottom w:val="0"/>
      <w:divBdr>
        <w:top w:val="none" w:sz="0" w:space="0" w:color="auto"/>
        <w:left w:val="none" w:sz="0" w:space="0" w:color="auto"/>
        <w:bottom w:val="none" w:sz="0" w:space="0" w:color="auto"/>
        <w:right w:val="none" w:sz="0" w:space="0" w:color="auto"/>
      </w:divBdr>
    </w:div>
    <w:div w:id="1872495934">
      <w:bodyDiv w:val="1"/>
      <w:marLeft w:val="0"/>
      <w:marRight w:val="0"/>
      <w:marTop w:val="0"/>
      <w:marBottom w:val="0"/>
      <w:divBdr>
        <w:top w:val="none" w:sz="0" w:space="0" w:color="auto"/>
        <w:left w:val="none" w:sz="0" w:space="0" w:color="auto"/>
        <w:bottom w:val="none" w:sz="0" w:space="0" w:color="auto"/>
        <w:right w:val="none" w:sz="0" w:space="0" w:color="auto"/>
      </w:divBdr>
    </w:div>
    <w:div w:id="1896159985">
      <w:bodyDiv w:val="1"/>
      <w:marLeft w:val="0"/>
      <w:marRight w:val="0"/>
      <w:marTop w:val="0"/>
      <w:marBottom w:val="0"/>
      <w:divBdr>
        <w:top w:val="none" w:sz="0" w:space="0" w:color="auto"/>
        <w:left w:val="none" w:sz="0" w:space="0" w:color="auto"/>
        <w:bottom w:val="none" w:sz="0" w:space="0" w:color="auto"/>
        <w:right w:val="none" w:sz="0" w:space="0" w:color="auto"/>
      </w:divBdr>
    </w:div>
    <w:div w:id="1916165215">
      <w:bodyDiv w:val="1"/>
      <w:marLeft w:val="0"/>
      <w:marRight w:val="0"/>
      <w:marTop w:val="0"/>
      <w:marBottom w:val="0"/>
      <w:divBdr>
        <w:top w:val="none" w:sz="0" w:space="0" w:color="auto"/>
        <w:left w:val="none" w:sz="0" w:space="0" w:color="auto"/>
        <w:bottom w:val="none" w:sz="0" w:space="0" w:color="auto"/>
        <w:right w:val="none" w:sz="0" w:space="0" w:color="auto"/>
      </w:divBdr>
    </w:div>
    <w:div w:id="1916548846">
      <w:bodyDiv w:val="1"/>
      <w:marLeft w:val="0"/>
      <w:marRight w:val="0"/>
      <w:marTop w:val="0"/>
      <w:marBottom w:val="0"/>
      <w:divBdr>
        <w:top w:val="none" w:sz="0" w:space="0" w:color="auto"/>
        <w:left w:val="none" w:sz="0" w:space="0" w:color="auto"/>
        <w:bottom w:val="none" w:sz="0" w:space="0" w:color="auto"/>
        <w:right w:val="none" w:sz="0" w:space="0" w:color="auto"/>
      </w:divBdr>
    </w:div>
    <w:div w:id="1928297674">
      <w:bodyDiv w:val="1"/>
      <w:marLeft w:val="0"/>
      <w:marRight w:val="0"/>
      <w:marTop w:val="0"/>
      <w:marBottom w:val="0"/>
      <w:divBdr>
        <w:top w:val="none" w:sz="0" w:space="0" w:color="auto"/>
        <w:left w:val="none" w:sz="0" w:space="0" w:color="auto"/>
        <w:bottom w:val="none" w:sz="0" w:space="0" w:color="auto"/>
        <w:right w:val="none" w:sz="0" w:space="0" w:color="auto"/>
      </w:divBdr>
    </w:div>
    <w:div w:id="1933471209">
      <w:bodyDiv w:val="1"/>
      <w:marLeft w:val="0"/>
      <w:marRight w:val="0"/>
      <w:marTop w:val="0"/>
      <w:marBottom w:val="0"/>
      <w:divBdr>
        <w:top w:val="none" w:sz="0" w:space="0" w:color="auto"/>
        <w:left w:val="none" w:sz="0" w:space="0" w:color="auto"/>
        <w:bottom w:val="none" w:sz="0" w:space="0" w:color="auto"/>
        <w:right w:val="none" w:sz="0" w:space="0" w:color="auto"/>
      </w:divBdr>
    </w:div>
    <w:div w:id="1954551459">
      <w:bodyDiv w:val="1"/>
      <w:marLeft w:val="0"/>
      <w:marRight w:val="0"/>
      <w:marTop w:val="0"/>
      <w:marBottom w:val="0"/>
      <w:divBdr>
        <w:top w:val="none" w:sz="0" w:space="0" w:color="auto"/>
        <w:left w:val="none" w:sz="0" w:space="0" w:color="auto"/>
        <w:bottom w:val="none" w:sz="0" w:space="0" w:color="auto"/>
        <w:right w:val="none" w:sz="0" w:space="0" w:color="auto"/>
      </w:divBdr>
    </w:div>
    <w:div w:id="1982343564">
      <w:bodyDiv w:val="1"/>
      <w:marLeft w:val="0"/>
      <w:marRight w:val="0"/>
      <w:marTop w:val="0"/>
      <w:marBottom w:val="0"/>
      <w:divBdr>
        <w:top w:val="none" w:sz="0" w:space="0" w:color="auto"/>
        <w:left w:val="none" w:sz="0" w:space="0" w:color="auto"/>
        <w:bottom w:val="none" w:sz="0" w:space="0" w:color="auto"/>
        <w:right w:val="none" w:sz="0" w:space="0" w:color="auto"/>
      </w:divBdr>
    </w:div>
    <w:div w:id="1986736503">
      <w:bodyDiv w:val="1"/>
      <w:marLeft w:val="0"/>
      <w:marRight w:val="0"/>
      <w:marTop w:val="0"/>
      <w:marBottom w:val="0"/>
      <w:divBdr>
        <w:top w:val="none" w:sz="0" w:space="0" w:color="auto"/>
        <w:left w:val="none" w:sz="0" w:space="0" w:color="auto"/>
        <w:bottom w:val="none" w:sz="0" w:space="0" w:color="auto"/>
        <w:right w:val="none" w:sz="0" w:space="0" w:color="auto"/>
      </w:divBdr>
    </w:div>
    <w:div w:id="2021656133">
      <w:bodyDiv w:val="1"/>
      <w:marLeft w:val="0"/>
      <w:marRight w:val="0"/>
      <w:marTop w:val="0"/>
      <w:marBottom w:val="0"/>
      <w:divBdr>
        <w:top w:val="none" w:sz="0" w:space="0" w:color="auto"/>
        <w:left w:val="none" w:sz="0" w:space="0" w:color="auto"/>
        <w:bottom w:val="none" w:sz="0" w:space="0" w:color="auto"/>
        <w:right w:val="none" w:sz="0" w:space="0" w:color="auto"/>
      </w:divBdr>
    </w:div>
    <w:div w:id="2025201495">
      <w:bodyDiv w:val="1"/>
      <w:marLeft w:val="0"/>
      <w:marRight w:val="0"/>
      <w:marTop w:val="0"/>
      <w:marBottom w:val="0"/>
      <w:divBdr>
        <w:top w:val="none" w:sz="0" w:space="0" w:color="auto"/>
        <w:left w:val="none" w:sz="0" w:space="0" w:color="auto"/>
        <w:bottom w:val="none" w:sz="0" w:space="0" w:color="auto"/>
        <w:right w:val="none" w:sz="0" w:space="0" w:color="auto"/>
      </w:divBdr>
      <w:divsChild>
        <w:div w:id="642735430">
          <w:marLeft w:val="0"/>
          <w:marRight w:val="0"/>
          <w:marTop w:val="0"/>
          <w:marBottom w:val="0"/>
          <w:divBdr>
            <w:top w:val="none" w:sz="0" w:space="0" w:color="auto"/>
            <w:left w:val="none" w:sz="0" w:space="0" w:color="auto"/>
            <w:bottom w:val="none" w:sz="0" w:space="0" w:color="auto"/>
            <w:right w:val="none" w:sz="0" w:space="0" w:color="auto"/>
          </w:divBdr>
          <w:divsChild>
            <w:div w:id="722024581">
              <w:marLeft w:val="0"/>
              <w:marRight w:val="0"/>
              <w:marTop w:val="0"/>
              <w:marBottom w:val="0"/>
              <w:divBdr>
                <w:top w:val="none" w:sz="0" w:space="0" w:color="auto"/>
                <w:left w:val="none" w:sz="0" w:space="0" w:color="auto"/>
                <w:bottom w:val="none" w:sz="0" w:space="0" w:color="auto"/>
                <w:right w:val="none" w:sz="0" w:space="0" w:color="auto"/>
              </w:divBdr>
              <w:divsChild>
                <w:div w:id="517502575">
                  <w:marLeft w:val="0"/>
                  <w:marRight w:val="0"/>
                  <w:marTop w:val="0"/>
                  <w:marBottom w:val="0"/>
                  <w:divBdr>
                    <w:top w:val="none" w:sz="0" w:space="0" w:color="auto"/>
                    <w:left w:val="none" w:sz="0" w:space="0" w:color="auto"/>
                    <w:bottom w:val="none" w:sz="0" w:space="0" w:color="auto"/>
                    <w:right w:val="none" w:sz="0" w:space="0" w:color="auto"/>
                  </w:divBdr>
                  <w:divsChild>
                    <w:div w:id="452285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6629147">
              <w:marLeft w:val="0"/>
              <w:marRight w:val="0"/>
              <w:marTop w:val="0"/>
              <w:marBottom w:val="0"/>
              <w:divBdr>
                <w:top w:val="none" w:sz="0" w:space="0" w:color="auto"/>
                <w:left w:val="none" w:sz="0" w:space="0" w:color="auto"/>
                <w:bottom w:val="none" w:sz="0" w:space="0" w:color="auto"/>
                <w:right w:val="none" w:sz="0" w:space="0" w:color="auto"/>
              </w:divBdr>
              <w:divsChild>
                <w:div w:id="14502689">
                  <w:marLeft w:val="0"/>
                  <w:marRight w:val="0"/>
                  <w:marTop w:val="0"/>
                  <w:marBottom w:val="0"/>
                  <w:divBdr>
                    <w:top w:val="none" w:sz="0" w:space="0" w:color="auto"/>
                    <w:left w:val="none" w:sz="0" w:space="0" w:color="auto"/>
                    <w:bottom w:val="none" w:sz="0" w:space="0" w:color="auto"/>
                    <w:right w:val="none" w:sz="0" w:space="0" w:color="auto"/>
                  </w:divBdr>
                  <w:divsChild>
                    <w:div w:id="2136942321">
                      <w:marLeft w:val="0"/>
                      <w:marRight w:val="0"/>
                      <w:marTop w:val="0"/>
                      <w:marBottom w:val="0"/>
                      <w:divBdr>
                        <w:top w:val="none" w:sz="0" w:space="0" w:color="auto"/>
                        <w:left w:val="none" w:sz="0" w:space="0" w:color="auto"/>
                        <w:bottom w:val="none" w:sz="0" w:space="0" w:color="auto"/>
                        <w:right w:val="none" w:sz="0" w:space="0" w:color="auto"/>
                      </w:divBdr>
                      <w:divsChild>
                        <w:div w:id="619260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0501062">
                  <w:marLeft w:val="0"/>
                  <w:marRight w:val="0"/>
                  <w:marTop w:val="0"/>
                  <w:marBottom w:val="0"/>
                  <w:divBdr>
                    <w:top w:val="none" w:sz="0" w:space="0" w:color="auto"/>
                    <w:left w:val="none" w:sz="0" w:space="0" w:color="auto"/>
                    <w:bottom w:val="none" w:sz="0" w:space="0" w:color="auto"/>
                    <w:right w:val="none" w:sz="0" w:space="0" w:color="auto"/>
                  </w:divBdr>
                  <w:divsChild>
                    <w:div w:id="1504197635">
                      <w:marLeft w:val="0"/>
                      <w:marRight w:val="0"/>
                      <w:marTop w:val="0"/>
                      <w:marBottom w:val="0"/>
                      <w:divBdr>
                        <w:top w:val="none" w:sz="0" w:space="0" w:color="auto"/>
                        <w:left w:val="none" w:sz="0" w:space="0" w:color="auto"/>
                        <w:bottom w:val="none" w:sz="0" w:space="0" w:color="auto"/>
                        <w:right w:val="none" w:sz="0" w:space="0" w:color="auto"/>
                      </w:divBdr>
                    </w:div>
                    <w:div w:id="1808937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9142766">
          <w:marLeft w:val="0"/>
          <w:marRight w:val="0"/>
          <w:marTop w:val="100"/>
          <w:marBottom w:val="100"/>
          <w:divBdr>
            <w:top w:val="none" w:sz="0" w:space="0" w:color="auto"/>
            <w:left w:val="none" w:sz="0" w:space="0" w:color="auto"/>
            <w:bottom w:val="none" w:sz="0" w:space="0" w:color="auto"/>
            <w:right w:val="none" w:sz="0" w:space="0" w:color="auto"/>
          </w:divBdr>
        </w:div>
      </w:divsChild>
    </w:div>
    <w:div w:id="2060012572">
      <w:bodyDiv w:val="1"/>
      <w:marLeft w:val="0"/>
      <w:marRight w:val="0"/>
      <w:marTop w:val="0"/>
      <w:marBottom w:val="0"/>
      <w:divBdr>
        <w:top w:val="none" w:sz="0" w:space="0" w:color="auto"/>
        <w:left w:val="none" w:sz="0" w:space="0" w:color="auto"/>
        <w:bottom w:val="none" w:sz="0" w:space="0" w:color="auto"/>
        <w:right w:val="none" w:sz="0" w:space="0" w:color="auto"/>
      </w:divBdr>
    </w:div>
    <w:div w:id="2087997126">
      <w:bodyDiv w:val="1"/>
      <w:marLeft w:val="0"/>
      <w:marRight w:val="0"/>
      <w:marTop w:val="0"/>
      <w:marBottom w:val="0"/>
      <w:divBdr>
        <w:top w:val="none" w:sz="0" w:space="0" w:color="auto"/>
        <w:left w:val="none" w:sz="0" w:space="0" w:color="auto"/>
        <w:bottom w:val="none" w:sz="0" w:space="0" w:color="auto"/>
        <w:right w:val="none" w:sz="0" w:space="0" w:color="auto"/>
      </w:divBdr>
      <w:divsChild>
        <w:div w:id="320890757">
          <w:marLeft w:val="0"/>
          <w:marRight w:val="0"/>
          <w:marTop w:val="0"/>
          <w:marBottom w:val="0"/>
          <w:divBdr>
            <w:top w:val="none" w:sz="0" w:space="0" w:color="auto"/>
            <w:left w:val="none" w:sz="0" w:space="0" w:color="auto"/>
            <w:bottom w:val="none" w:sz="0" w:space="0" w:color="auto"/>
            <w:right w:val="none" w:sz="0" w:space="0" w:color="auto"/>
          </w:divBdr>
          <w:divsChild>
            <w:div w:id="176973752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2107578984">
      <w:bodyDiv w:val="1"/>
      <w:marLeft w:val="0"/>
      <w:marRight w:val="0"/>
      <w:marTop w:val="0"/>
      <w:marBottom w:val="0"/>
      <w:divBdr>
        <w:top w:val="none" w:sz="0" w:space="0" w:color="auto"/>
        <w:left w:val="none" w:sz="0" w:space="0" w:color="auto"/>
        <w:bottom w:val="none" w:sz="0" w:space="0" w:color="auto"/>
        <w:right w:val="none" w:sz="0" w:space="0" w:color="auto"/>
      </w:divBdr>
    </w:div>
    <w:div w:id="21214830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DB33F73974B9444BFF578662830296D" ma:contentTypeVersion="17" ma:contentTypeDescription="Create a new document." ma:contentTypeScope="" ma:versionID="cde58a78e83e7a6051c8e72a2d9b8939">
  <xsd:schema xmlns:xsd="http://www.w3.org/2001/XMLSchema" xmlns:xs="http://www.w3.org/2001/XMLSchema" xmlns:p="http://schemas.microsoft.com/office/2006/metadata/properties" xmlns:ns2="04f28991-8d35-4b33-ae81-798f9f80dc2f" xmlns:ns3="168abe2f-05f9-4062-8768-d5fd02ab1643" targetNamespace="http://schemas.microsoft.com/office/2006/metadata/properties" ma:root="true" ma:fieldsID="92476451ca55585bb375d4016081191f" ns2:_="" ns3:_="">
    <xsd:import namespace="04f28991-8d35-4b33-ae81-798f9f80dc2f"/>
    <xsd:import namespace="168abe2f-05f9-4062-8768-d5fd02ab1643"/>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f28991-8d35-4b33-ae81-798f9f80dc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f2848127-ece2-4c0d-bca2-b8b719435f0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68abe2f-05f9-4062-8768-d5fd02ab1643"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163bed1a-7ece-46a3-8213-691bbd9422d6}" ma:internalName="TaxCatchAll" ma:showField="CatchAllData" ma:web="168abe2f-05f9-4062-8768-d5fd02ab164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168abe2f-05f9-4062-8768-d5fd02ab1643" xsi:nil="true"/>
    <lcf76f155ced4ddcb4097134ff3c332f xmlns="04f28991-8d35-4b33-ae81-798f9f80dc2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F15F323-72B2-4977-A840-579495B236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4f28991-8d35-4b33-ae81-798f9f80dc2f"/>
    <ds:schemaRef ds:uri="168abe2f-05f9-4062-8768-d5fd02ab164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CCC4FD5-603A-45F0-85F7-9644E224BC2E}">
  <ds:schemaRefs>
    <ds:schemaRef ds:uri="http://schemas.openxmlformats.org/officeDocument/2006/bibliography"/>
  </ds:schemaRefs>
</ds:datastoreItem>
</file>

<file path=customXml/itemProps3.xml><?xml version="1.0" encoding="utf-8"?>
<ds:datastoreItem xmlns:ds="http://schemas.openxmlformats.org/officeDocument/2006/customXml" ds:itemID="{EF11436A-1527-43ED-B0C0-DB8B854370A0}">
  <ds:schemaRefs>
    <ds:schemaRef ds:uri="http://schemas.microsoft.com/sharepoint/v3/contenttype/forms"/>
  </ds:schemaRefs>
</ds:datastoreItem>
</file>

<file path=customXml/itemProps4.xml><?xml version="1.0" encoding="utf-8"?>
<ds:datastoreItem xmlns:ds="http://schemas.openxmlformats.org/officeDocument/2006/customXml" ds:itemID="{0F209094-CEE1-4521-AAD5-5C13DEF335DE}">
  <ds:schemaRefs>
    <ds:schemaRef ds:uri="http://schemas.microsoft.com/office/2006/metadata/properties"/>
    <ds:schemaRef ds:uri="http://schemas.microsoft.com/office/infopath/2007/PartnerControls"/>
    <ds:schemaRef ds:uri="168abe2f-05f9-4062-8768-d5fd02ab1643"/>
    <ds:schemaRef ds:uri="04f28991-8d35-4b33-ae81-798f9f80dc2f"/>
  </ds:schemaRefs>
</ds:datastoreItem>
</file>

<file path=docProps/app.xml><?xml version="1.0" encoding="utf-8"?>
<Properties xmlns="http://schemas.openxmlformats.org/officeDocument/2006/extended-properties" xmlns:vt="http://schemas.openxmlformats.org/officeDocument/2006/docPropsVTypes">
  <Template>Normal</Template>
  <TotalTime>258</TotalTime>
  <Pages>13</Pages>
  <Words>2289</Words>
  <Characters>13052</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Administrator</cp:lastModifiedBy>
  <cp:revision>11</cp:revision>
  <dcterms:created xsi:type="dcterms:W3CDTF">2018-06-21T09:29:00Z</dcterms:created>
  <dcterms:modified xsi:type="dcterms:W3CDTF">2026-03-24T02:51:00Z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0x0101007DB33F73974B9444BFF578662830296D</vt:lpwstr>
  </property>
</Properties>
</file>